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5A76C" w14:textId="7B2D2BCF" w:rsidR="00B218C7" w:rsidRPr="005F2AF7" w:rsidRDefault="00B218C7" w:rsidP="00CD0EDC">
      <w:pPr>
        <w:jc w:val="center"/>
        <w:rPr>
          <w:b/>
          <w:bCs/>
          <w:sz w:val="28"/>
          <w:szCs w:val="28"/>
          <w:lang w:val="es-ES"/>
        </w:rPr>
      </w:pPr>
      <w:bookmarkStart w:id="0" w:name="_GoBack"/>
      <w:bookmarkEnd w:id="0"/>
      <w:r w:rsidRPr="005F2AF7">
        <w:rPr>
          <w:b/>
          <w:bCs/>
          <w:sz w:val="28"/>
          <w:szCs w:val="28"/>
          <w:lang w:val="es-ES"/>
        </w:rPr>
        <w:t>Criterios de selección de los mentores para el Programa Mundial de Liderazgo para Laboratorios (GLLP)</w:t>
      </w:r>
    </w:p>
    <w:p w14:paraId="1E33C4B6" w14:textId="430E4113" w:rsidR="00DE7FD3" w:rsidRPr="005F2AF7" w:rsidRDefault="00DE7FD3">
      <w:pPr>
        <w:rPr>
          <w:lang w:val="es-ES"/>
        </w:rPr>
      </w:pPr>
    </w:p>
    <w:p w14:paraId="126A39A6" w14:textId="4AEC5871" w:rsidR="00144CB9" w:rsidRPr="005F2AF7" w:rsidRDefault="00B218C7" w:rsidP="006D0BFF">
      <w:pPr>
        <w:jc w:val="both"/>
        <w:rPr>
          <w:lang w:val="es-ES"/>
        </w:rPr>
      </w:pPr>
      <w:r w:rsidRPr="005F2AF7">
        <w:rPr>
          <w:lang w:val="es-ES"/>
        </w:rPr>
        <w:t xml:space="preserve">La </w:t>
      </w:r>
      <w:proofErr w:type="spellStart"/>
      <w:r w:rsidRPr="005F2AF7">
        <w:rPr>
          <w:lang w:val="es-ES"/>
        </w:rPr>
        <w:t>mentoría</w:t>
      </w:r>
      <w:proofErr w:type="spellEnd"/>
      <w:r w:rsidRPr="005F2AF7">
        <w:rPr>
          <w:lang w:val="es-ES"/>
        </w:rPr>
        <w:t xml:space="preserve"> permite el desarrollo de habilidades a través del intercambio de experiencia entre una persona más capacitada o experimentada y una persona que busca desarrollar esas habilidades.</w:t>
      </w:r>
    </w:p>
    <w:p w14:paraId="6809B50D" w14:textId="77777777" w:rsidR="00B218C7" w:rsidRPr="005F2AF7" w:rsidRDefault="00B218C7" w:rsidP="006D0BFF">
      <w:pPr>
        <w:jc w:val="both"/>
        <w:rPr>
          <w:lang w:val="es-ES"/>
        </w:rPr>
      </w:pPr>
    </w:p>
    <w:p w14:paraId="0796A243" w14:textId="0348EE5B" w:rsidR="00B218C7" w:rsidRPr="005F2AF7" w:rsidRDefault="00B218C7" w:rsidP="00B218C7">
      <w:pPr>
        <w:jc w:val="both"/>
        <w:rPr>
          <w:lang w:val="es-ES"/>
        </w:rPr>
      </w:pPr>
      <w:r w:rsidRPr="005F2AF7">
        <w:rPr>
          <w:lang w:val="es-ES"/>
        </w:rPr>
        <w:t>Al considerar los diferentes tipos de participantes propuestos, se considera que las personas de alto nivel no tendrán tiempo suficiente para poner en práctica las actividades y, por lo tanto, sólo recibirán una</w:t>
      </w:r>
      <w:r w:rsidR="00F20F80" w:rsidRPr="005F2AF7">
        <w:rPr>
          <w:lang w:val="es-ES"/>
        </w:rPr>
        <w:t xml:space="preserve"> </w:t>
      </w:r>
      <w:r w:rsidRPr="005F2AF7">
        <w:rPr>
          <w:lang w:val="es-ES"/>
        </w:rPr>
        <w:t xml:space="preserve">formación </w:t>
      </w:r>
      <w:r w:rsidR="00F20F80" w:rsidRPr="005F2AF7">
        <w:rPr>
          <w:lang w:val="es-ES"/>
        </w:rPr>
        <w:t xml:space="preserve">corta </w:t>
      </w:r>
      <w:r w:rsidRPr="005F2AF7">
        <w:rPr>
          <w:lang w:val="es-ES"/>
        </w:rPr>
        <w:t xml:space="preserve">y una breve tutoría que </w:t>
      </w:r>
      <w:r w:rsidR="00F20F80" w:rsidRPr="005F2AF7">
        <w:rPr>
          <w:lang w:val="es-ES"/>
        </w:rPr>
        <w:t>es</w:t>
      </w:r>
      <w:r w:rsidRPr="005F2AF7">
        <w:rPr>
          <w:lang w:val="es-ES"/>
        </w:rPr>
        <w:t xml:space="preserve"> suficiente para su nivel de experiencia, lo </w:t>
      </w:r>
      <w:r w:rsidR="00F20F80" w:rsidRPr="005F2AF7">
        <w:rPr>
          <w:lang w:val="es-ES"/>
        </w:rPr>
        <w:t>anterior</w:t>
      </w:r>
      <w:r w:rsidRPr="005F2AF7">
        <w:rPr>
          <w:lang w:val="es-ES"/>
        </w:rPr>
        <w:t xml:space="preserve"> les permitirá delegar tareas en personas de nivel medio. Los mentores trabajarán directamente con los individuos de nivel medio en la implementación del programa.</w:t>
      </w:r>
    </w:p>
    <w:p w14:paraId="38DB9FC2" w14:textId="77777777" w:rsidR="00B218C7" w:rsidRPr="005F2AF7" w:rsidRDefault="00B218C7" w:rsidP="00B218C7">
      <w:pPr>
        <w:jc w:val="both"/>
        <w:rPr>
          <w:lang w:val="es-ES"/>
        </w:rPr>
      </w:pPr>
    </w:p>
    <w:p w14:paraId="05A4013B" w14:textId="6B8EE97E" w:rsidR="00553BBC" w:rsidRPr="005F2AF7" w:rsidRDefault="00F20F80" w:rsidP="006D0BFF">
      <w:pPr>
        <w:jc w:val="both"/>
        <w:rPr>
          <w:lang w:val="es-ES"/>
        </w:rPr>
      </w:pPr>
      <w:r w:rsidRPr="005F2AF7">
        <w:rPr>
          <w:lang w:val="es-ES"/>
        </w:rPr>
        <w:t xml:space="preserve">En el contexto de la validación del GLLP en Ecuador, los </w:t>
      </w:r>
      <w:r w:rsidR="00CD0EDC" w:rsidRPr="005F2AF7">
        <w:rPr>
          <w:lang w:val="es-ES"/>
        </w:rPr>
        <w:t xml:space="preserve">11 </w:t>
      </w:r>
      <w:r w:rsidRPr="005F2AF7">
        <w:rPr>
          <w:lang w:val="es-ES"/>
        </w:rPr>
        <w:t>mentores comprenderán</w:t>
      </w:r>
      <w:r w:rsidR="00553BBC" w:rsidRPr="005F2AF7">
        <w:rPr>
          <w:lang w:val="es-ES"/>
        </w:rPr>
        <w:t>:</w:t>
      </w:r>
    </w:p>
    <w:p w14:paraId="7FCFD553" w14:textId="64A07032" w:rsidR="00553BBC" w:rsidRPr="005F2AF7" w:rsidRDefault="001C370E" w:rsidP="006D0BFF">
      <w:pPr>
        <w:pStyle w:val="Prrafodelista"/>
        <w:numPr>
          <w:ilvl w:val="0"/>
          <w:numId w:val="3"/>
        </w:numPr>
        <w:jc w:val="both"/>
        <w:rPr>
          <w:lang w:val="es-ES"/>
        </w:rPr>
      </w:pPr>
      <w:r w:rsidRPr="005F2AF7">
        <w:rPr>
          <w:lang w:val="es-ES"/>
        </w:rPr>
        <w:t>3</w:t>
      </w:r>
      <w:r w:rsidR="00F20F80" w:rsidRPr="005F2AF7">
        <w:rPr>
          <w:lang w:val="es-ES"/>
        </w:rPr>
        <w:t xml:space="preserve"> del sector de la salud humana</w:t>
      </w:r>
    </w:p>
    <w:p w14:paraId="033FC43F" w14:textId="79FD1DE1" w:rsidR="00F20F80" w:rsidRPr="005F2AF7" w:rsidRDefault="001C370E" w:rsidP="006D0BFF">
      <w:pPr>
        <w:pStyle w:val="Prrafodelista"/>
        <w:numPr>
          <w:ilvl w:val="0"/>
          <w:numId w:val="3"/>
        </w:numPr>
        <w:jc w:val="both"/>
        <w:rPr>
          <w:lang w:val="es-ES"/>
        </w:rPr>
      </w:pPr>
      <w:r w:rsidRPr="005F2AF7">
        <w:rPr>
          <w:lang w:val="es-ES"/>
        </w:rPr>
        <w:t>3</w:t>
      </w:r>
      <w:r w:rsidR="00F20F80" w:rsidRPr="005F2AF7">
        <w:rPr>
          <w:lang w:val="es-ES"/>
        </w:rPr>
        <w:t xml:space="preserve"> del sector de la salud animal</w:t>
      </w:r>
    </w:p>
    <w:p w14:paraId="6DAED8DA" w14:textId="7E703A45" w:rsidR="00F20F80" w:rsidRPr="005F2AF7" w:rsidRDefault="001C370E" w:rsidP="006D0BFF">
      <w:pPr>
        <w:pStyle w:val="Prrafodelista"/>
        <w:numPr>
          <w:ilvl w:val="0"/>
          <w:numId w:val="3"/>
        </w:numPr>
        <w:jc w:val="both"/>
        <w:rPr>
          <w:lang w:val="es-ES"/>
        </w:rPr>
      </w:pPr>
      <w:r w:rsidRPr="005F2AF7">
        <w:rPr>
          <w:lang w:val="es-ES"/>
        </w:rPr>
        <w:t>1</w:t>
      </w:r>
      <w:r w:rsidR="00F20F80" w:rsidRPr="005F2AF7">
        <w:rPr>
          <w:lang w:val="es-ES"/>
        </w:rPr>
        <w:t xml:space="preserve"> del sector de la salud ambiental</w:t>
      </w:r>
    </w:p>
    <w:p w14:paraId="6BF57EC2" w14:textId="32785AE2" w:rsidR="009805B5" w:rsidRPr="005F2AF7" w:rsidRDefault="001C370E" w:rsidP="006D0BFF">
      <w:pPr>
        <w:pStyle w:val="Prrafodelista"/>
        <w:numPr>
          <w:ilvl w:val="0"/>
          <w:numId w:val="3"/>
        </w:numPr>
        <w:jc w:val="both"/>
        <w:rPr>
          <w:lang w:val="es-ES"/>
        </w:rPr>
      </w:pPr>
      <w:r w:rsidRPr="005F2AF7">
        <w:rPr>
          <w:lang w:val="es-ES"/>
        </w:rPr>
        <w:t>2</w:t>
      </w:r>
      <w:r w:rsidR="009805B5" w:rsidRPr="005F2AF7">
        <w:rPr>
          <w:lang w:val="es-ES"/>
        </w:rPr>
        <w:t xml:space="preserve"> </w:t>
      </w:r>
      <w:r w:rsidR="00F20F80" w:rsidRPr="005F2AF7">
        <w:rPr>
          <w:lang w:val="es-ES"/>
        </w:rPr>
        <w:t>de la escuela de veterinaria</w:t>
      </w:r>
    </w:p>
    <w:p w14:paraId="7A74BFF8" w14:textId="4E4366A5" w:rsidR="009805B5" w:rsidRPr="005F2AF7" w:rsidRDefault="001C370E" w:rsidP="006D0BFF">
      <w:pPr>
        <w:pStyle w:val="Prrafodelista"/>
        <w:numPr>
          <w:ilvl w:val="0"/>
          <w:numId w:val="3"/>
        </w:numPr>
        <w:jc w:val="both"/>
        <w:rPr>
          <w:lang w:val="es-ES"/>
        </w:rPr>
      </w:pPr>
      <w:r w:rsidRPr="005F2AF7">
        <w:rPr>
          <w:lang w:val="es-ES"/>
        </w:rPr>
        <w:t>2</w:t>
      </w:r>
      <w:r w:rsidR="009805B5" w:rsidRPr="005F2AF7">
        <w:rPr>
          <w:lang w:val="es-ES"/>
        </w:rPr>
        <w:t xml:space="preserve"> </w:t>
      </w:r>
      <w:r w:rsidR="00F20F80" w:rsidRPr="005F2AF7">
        <w:rPr>
          <w:lang w:val="es-ES"/>
        </w:rPr>
        <w:t>de la escuela de medicina</w:t>
      </w:r>
    </w:p>
    <w:p w14:paraId="218DD89C" w14:textId="77777777" w:rsidR="00553BBC" w:rsidRPr="005F2AF7" w:rsidRDefault="00553BBC" w:rsidP="006D0BFF">
      <w:pPr>
        <w:jc w:val="both"/>
        <w:rPr>
          <w:lang w:val="es-ES"/>
        </w:rPr>
      </w:pPr>
    </w:p>
    <w:p w14:paraId="68DE20C5" w14:textId="3079A225" w:rsidR="00DE7FD3" w:rsidRPr="005F2AF7" w:rsidRDefault="00431A8F" w:rsidP="006D0BFF">
      <w:pPr>
        <w:jc w:val="both"/>
        <w:rPr>
          <w:lang w:val="es-ES"/>
        </w:rPr>
      </w:pPr>
      <w:r w:rsidRPr="005F2AF7">
        <w:rPr>
          <w:lang w:val="es-ES"/>
        </w:rPr>
        <w:t xml:space="preserve">Estos participantes serán profesionales que </w:t>
      </w:r>
      <w:r w:rsidR="00CD0EDC" w:rsidRPr="005F2AF7">
        <w:rPr>
          <w:lang w:val="es-ES"/>
        </w:rPr>
        <w:t>actualmente residan en Ecuador</w:t>
      </w:r>
      <w:r w:rsidRPr="005F2AF7">
        <w:rPr>
          <w:lang w:val="es-ES"/>
        </w:rPr>
        <w:t>.</w:t>
      </w:r>
    </w:p>
    <w:p w14:paraId="454E8FBC" w14:textId="77777777" w:rsidR="00431A8F" w:rsidRPr="005F2AF7" w:rsidRDefault="00431A8F" w:rsidP="006D0BFF">
      <w:pPr>
        <w:jc w:val="both"/>
        <w:rPr>
          <w:lang w:val="es-ES"/>
        </w:rPr>
      </w:pPr>
    </w:p>
    <w:p w14:paraId="6DA51480" w14:textId="66FD0D46" w:rsidR="00AA2489" w:rsidRPr="005F2AF7" w:rsidRDefault="00431A8F" w:rsidP="006D0BFF">
      <w:pPr>
        <w:jc w:val="both"/>
        <w:rPr>
          <w:b/>
          <w:bCs/>
          <w:lang w:val="es-ES"/>
        </w:rPr>
      </w:pPr>
      <w:r w:rsidRPr="005F2AF7">
        <w:rPr>
          <w:b/>
          <w:bCs/>
          <w:lang w:val="es-ES"/>
        </w:rPr>
        <w:t>Requisitos</w:t>
      </w:r>
    </w:p>
    <w:p w14:paraId="5D34571D" w14:textId="1A465720" w:rsidR="001F0AB1" w:rsidRPr="005F2AF7" w:rsidRDefault="00431A8F" w:rsidP="006D0BFF">
      <w:pPr>
        <w:jc w:val="both"/>
        <w:rPr>
          <w:lang w:val="es-ES"/>
        </w:rPr>
      </w:pPr>
      <w:r w:rsidRPr="005F2AF7">
        <w:rPr>
          <w:lang w:val="es-ES"/>
        </w:rPr>
        <w:t>Los candidatos de los sectores de salud humana, veterinario, alimentario y medioambiental del Ecuador deben cumplir los siguientes criterios</w:t>
      </w:r>
      <w:r w:rsidR="00AA2489" w:rsidRPr="005F2AF7">
        <w:rPr>
          <w:lang w:val="es-ES"/>
        </w:rPr>
        <w:t>:</w:t>
      </w:r>
    </w:p>
    <w:p w14:paraId="1AD0E2EF" w14:textId="21F2D51F" w:rsidR="002F6757" w:rsidRPr="005F2AF7" w:rsidRDefault="002F6757" w:rsidP="006D0BFF">
      <w:pPr>
        <w:pStyle w:val="Prrafodelista"/>
        <w:numPr>
          <w:ilvl w:val="0"/>
          <w:numId w:val="4"/>
        </w:numPr>
        <w:jc w:val="both"/>
        <w:rPr>
          <w:lang w:val="es-ES"/>
        </w:rPr>
      </w:pPr>
      <w:r w:rsidRPr="005F2AF7">
        <w:rPr>
          <w:lang w:val="es-ES"/>
        </w:rPr>
        <w:t>Empleado senior de alto nivel del sector público/gubernamental</w:t>
      </w:r>
    </w:p>
    <w:p w14:paraId="0927341E" w14:textId="7C92B872" w:rsidR="00CD0EDC" w:rsidRPr="005F2AF7" w:rsidRDefault="002F6757" w:rsidP="002F6757">
      <w:pPr>
        <w:pStyle w:val="Prrafodelista"/>
        <w:numPr>
          <w:ilvl w:val="0"/>
          <w:numId w:val="4"/>
        </w:numPr>
        <w:jc w:val="both"/>
        <w:rPr>
          <w:lang w:val="es-ES"/>
        </w:rPr>
      </w:pPr>
      <w:r w:rsidRPr="005F2AF7">
        <w:rPr>
          <w:lang w:val="es-ES"/>
        </w:rPr>
        <w:t xml:space="preserve">Al menos 10 años de experiencia en un laboratorio </w:t>
      </w:r>
    </w:p>
    <w:p w14:paraId="15D32147" w14:textId="23BAED3E" w:rsidR="002F6757" w:rsidRPr="005F2AF7" w:rsidRDefault="00CD0EDC" w:rsidP="002F6757">
      <w:pPr>
        <w:pStyle w:val="Prrafodelista"/>
        <w:numPr>
          <w:ilvl w:val="0"/>
          <w:numId w:val="4"/>
        </w:numPr>
        <w:jc w:val="both"/>
        <w:rPr>
          <w:lang w:val="es-ES"/>
        </w:rPr>
      </w:pPr>
      <w:r w:rsidRPr="005F2AF7">
        <w:rPr>
          <w:lang w:val="es-ES"/>
        </w:rPr>
        <w:t>M</w:t>
      </w:r>
      <w:r w:rsidR="002F6757" w:rsidRPr="005F2AF7">
        <w:rPr>
          <w:lang w:val="es-ES"/>
        </w:rPr>
        <w:t>ínimo de 3</w:t>
      </w:r>
      <w:r w:rsidRPr="005F2AF7">
        <w:rPr>
          <w:lang w:val="es-ES"/>
        </w:rPr>
        <w:t xml:space="preserve"> a </w:t>
      </w:r>
      <w:r w:rsidR="002F6757" w:rsidRPr="005F2AF7">
        <w:rPr>
          <w:lang w:val="es-ES"/>
        </w:rPr>
        <w:t xml:space="preserve">5 años de experiencia en capacidad de gestión que implique la supervisión del personal o experiencia similar de enseñanza en una institución educativa relacionada (directores de laboratorio, </w:t>
      </w:r>
      <w:r w:rsidR="0067316B" w:rsidRPr="005F2AF7">
        <w:rPr>
          <w:lang w:val="es-ES"/>
        </w:rPr>
        <w:t>coordinadores</w:t>
      </w:r>
      <w:r w:rsidR="002F6757" w:rsidRPr="005F2AF7">
        <w:rPr>
          <w:lang w:val="es-ES"/>
        </w:rPr>
        <w:t xml:space="preserve"> de programas de laboratorio, supervisores de direcciones de laboratorio o unidades de coordinación, o tutores de una institución educativa relacionada)</w:t>
      </w:r>
    </w:p>
    <w:p w14:paraId="5FB04B6D" w14:textId="099316BE" w:rsidR="002F6757" w:rsidRPr="005F2AF7" w:rsidRDefault="002F6757" w:rsidP="0067316B">
      <w:pPr>
        <w:pStyle w:val="Prrafodelista"/>
        <w:numPr>
          <w:ilvl w:val="0"/>
          <w:numId w:val="4"/>
        </w:numPr>
        <w:jc w:val="both"/>
        <w:rPr>
          <w:lang w:val="es-ES"/>
        </w:rPr>
      </w:pPr>
      <w:r w:rsidRPr="005F2AF7">
        <w:rPr>
          <w:lang w:val="es-ES"/>
        </w:rPr>
        <w:t>Capacidad demostrada de gestión de personal/toma de decisiones</w:t>
      </w:r>
    </w:p>
    <w:p w14:paraId="094A7C01" w14:textId="39BF4A40" w:rsidR="002F6757" w:rsidRPr="005F2AF7" w:rsidRDefault="002F6757" w:rsidP="0067316B">
      <w:pPr>
        <w:pStyle w:val="Prrafodelista"/>
        <w:numPr>
          <w:ilvl w:val="0"/>
          <w:numId w:val="4"/>
        </w:numPr>
        <w:jc w:val="both"/>
        <w:rPr>
          <w:lang w:val="es-ES"/>
        </w:rPr>
      </w:pPr>
      <w:r w:rsidRPr="005F2AF7">
        <w:rPr>
          <w:lang w:val="es-ES"/>
        </w:rPr>
        <w:t>Conocimientos de informática</w:t>
      </w:r>
      <w:r w:rsidR="00CD0EDC" w:rsidRPr="005F2AF7">
        <w:rPr>
          <w:lang w:val="es-ES"/>
        </w:rPr>
        <w:t xml:space="preserve"> (paquetería de Office)</w:t>
      </w:r>
    </w:p>
    <w:p w14:paraId="0983D8F4" w14:textId="4B71C157" w:rsidR="002F6757" w:rsidRPr="005F2AF7" w:rsidRDefault="002F6757" w:rsidP="0067316B">
      <w:pPr>
        <w:pStyle w:val="Prrafodelista"/>
        <w:numPr>
          <w:ilvl w:val="0"/>
          <w:numId w:val="4"/>
        </w:numPr>
        <w:jc w:val="both"/>
        <w:rPr>
          <w:lang w:val="es-ES"/>
        </w:rPr>
      </w:pPr>
      <w:r w:rsidRPr="005F2AF7">
        <w:rPr>
          <w:lang w:val="es-ES"/>
        </w:rPr>
        <w:t>Se valorará un título de postgrado en ciencias de laboratorio</w:t>
      </w:r>
    </w:p>
    <w:p w14:paraId="2226D106" w14:textId="1B9C3791" w:rsidR="002F6757" w:rsidRPr="005F2AF7" w:rsidRDefault="002F6757" w:rsidP="0067316B">
      <w:pPr>
        <w:pStyle w:val="Prrafodelista"/>
        <w:numPr>
          <w:ilvl w:val="0"/>
          <w:numId w:val="4"/>
        </w:numPr>
        <w:jc w:val="both"/>
        <w:rPr>
          <w:lang w:val="es-ES"/>
        </w:rPr>
      </w:pPr>
      <w:r w:rsidRPr="005F2AF7">
        <w:rPr>
          <w:lang w:val="es-ES"/>
        </w:rPr>
        <w:t>Se valorará un buen conocimiento del inglés, aunque no es obligatorio</w:t>
      </w:r>
    </w:p>
    <w:p w14:paraId="0196FFC5" w14:textId="77777777" w:rsidR="001F0AB1" w:rsidRPr="005F2AF7" w:rsidRDefault="001F0AB1" w:rsidP="006D0BFF">
      <w:pPr>
        <w:jc w:val="both"/>
        <w:rPr>
          <w:lang w:val="es-ES"/>
        </w:rPr>
      </w:pPr>
    </w:p>
    <w:p w14:paraId="17EE5D97" w14:textId="13E3B251" w:rsidR="00144CB9" w:rsidRPr="005F2AF7" w:rsidRDefault="0067316B" w:rsidP="006D0BFF">
      <w:pPr>
        <w:jc w:val="both"/>
        <w:rPr>
          <w:b/>
          <w:bCs/>
          <w:lang w:val="es-ES"/>
        </w:rPr>
      </w:pPr>
      <w:r w:rsidRPr="005F2AF7">
        <w:rPr>
          <w:b/>
          <w:bCs/>
          <w:lang w:val="es-ES"/>
        </w:rPr>
        <w:t>Proceso de selección</w:t>
      </w:r>
    </w:p>
    <w:p w14:paraId="54E84EA4" w14:textId="2861B0FB" w:rsidR="00144CB9" w:rsidRPr="005F2AF7" w:rsidRDefault="0067316B" w:rsidP="006D0BFF">
      <w:pPr>
        <w:pStyle w:val="Prrafodelista"/>
        <w:numPr>
          <w:ilvl w:val="0"/>
          <w:numId w:val="5"/>
        </w:numPr>
        <w:jc w:val="both"/>
        <w:rPr>
          <w:lang w:val="es-ES"/>
        </w:rPr>
      </w:pPr>
      <w:r w:rsidRPr="005F2AF7">
        <w:rPr>
          <w:lang w:val="es-ES"/>
        </w:rPr>
        <w:t xml:space="preserve">El grupo de trabajo técnico (GT) </w:t>
      </w:r>
      <w:r w:rsidR="00CD0EDC" w:rsidRPr="005F2AF7">
        <w:rPr>
          <w:lang w:val="es-ES"/>
        </w:rPr>
        <w:t>publicará la</w:t>
      </w:r>
      <w:r w:rsidRPr="005F2AF7">
        <w:rPr>
          <w:lang w:val="es-ES"/>
        </w:rPr>
        <w:t xml:space="preserve"> convocatoria</w:t>
      </w:r>
      <w:r w:rsidR="00144CB9" w:rsidRPr="005F2AF7">
        <w:rPr>
          <w:lang w:val="es-ES"/>
        </w:rPr>
        <w:t xml:space="preserve"> </w:t>
      </w:r>
    </w:p>
    <w:p w14:paraId="5D965D96" w14:textId="029CD9FF" w:rsidR="009805B5" w:rsidRPr="005F2AF7" w:rsidRDefault="0067316B" w:rsidP="006D0BFF">
      <w:pPr>
        <w:pStyle w:val="Prrafodelista"/>
        <w:numPr>
          <w:ilvl w:val="0"/>
          <w:numId w:val="5"/>
        </w:numPr>
        <w:jc w:val="both"/>
        <w:rPr>
          <w:lang w:val="es-ES"/>
        </w:rPr>
      </w:pPr>
      <w:r w:rsidRPr="005F2AF7">
        <w:rPr>
          <w:lang w:val="es-ES"/>
        </w:rPr>
        <w:t xml:space="preserve">Los candidatos identificados proporcionarán su currículum vitae detallado </w:t>
      </w:r>
      <w:r w:rsidR="00CD0EDC" w:rsidRPr="005F2AF7">
        <w:rPr>
          <w:lang w:val="es-ES"/>
        </w:rPr>
        <w:t xml:space="preserve">(máximo seis hojas) </w:t>
      </w:r>
      <w:r w:rsidRPr="005F2AF7">
        <w:rPr>
          <w:lang w:val="es-ES"/>
        </w:rPr>
        <w:t xml:space="preserve">y una </w:t>
      </w:r>
      <w:r w:rsidR="00C4112B" w:rsidRPr="005F2AF7">
        <w:rPr>
          <w:lang w:val="es-ES"/>
        </w:rPr>
        <w:t>carta de motivación</w:t>
      </w:r>
      <w:r w:rsidRPr="005F2AF7">
        <w:rPr>
          <w:lang w:val="es-ES"/>
        </w:rPr>
        <w:t xml:space="preserve"> (carta de presentación </w:t>
      </w:r>
      <w:r w:rsidR="00CD0EDC" w:rsidRPr="005F2AF7">
        <w:rPr>
          <w:lang w:val="es-ES"/>
        </w:rPr>
        <w:t xml:space="preserve">de máximo 2 hojas </w:t>
      </w:r>
      <w:r w:rsidRPr="005F2AF7">
        <w:rPr>
          <w:lang w:val="es-ES"/>
        </w:rPr>
        <w:t>en la que se destaque su función actual y su compromiso con el liderazgo</w:t>
      </w:r>
      <w:r w:rsidR="009805B5" w:rsidRPr="005F2AF7">
        <w:rPr>
          <w:lang w:val="es-ES"/>
        </w:rPr>
        <w:t>)</w:t>
      </w:r>
    </w:p>
    <w:p w14:paraId="69E18A6C" w14:textId="75B47BF1" w:rsidR="006A04FD" w:rsidRPr="005F2AF7" w:rsidRDefault="00C4112B" w:rsidP="00C4112B">
      <w:pPr>
        <w:pStyle w:val="Prrafodelista"/>
        <w:numPr>
          <w:ilvl w:val="0"/>
          <w:numId w:val="5"/>
        </w:numPr>
        <w:jc w:val="both"/>
        <w:rPr>
          <w:lang w:val="es-ES"/>
        </w:rPr>
      </w:pPr>
      <w:r w:rsidRPr="005F2AF7">
        <w:rPr>
          <w:lang w:val="es-ES"/>
        </w:rPr>
        <w:t>Un comité conjunto del grupo de trabajo técnico del GLLP y del socio implementador técnico revisará las solicitudes y seleccionará a los mentores</w:t>
      </w:r>
    </w:p>
    <w:sectPr w:rsidR="006A04FD" w:rsidRPr="005F2AF7" w:rsidSect="006436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Pro Book">
    <w:altName w:val="Arial"/>
    <w:charset w:val="00"/>
    <w:family w:val="swiss"/>
    <w:pitch w:val="variable"/>
    <w:sig w:usb0="A00000AF"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95BF8"/>
    <w:multiLevelType w:val="hybridMultilevel"/>
    <w:tmpl w:val="A616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02910"/>
    <w:multiLevelType w:val="hybridMultilevel"/>
    <w:tmpl w:val="03E2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C0838"/>
    <w:multiLevelType w:val="hybridMultilevel"/>
    <w:tmpl w:val="EC3C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50AFA"/>
    <w:multiLevelType w:val="hybridMultilevel"/>
    <w:tmpl w:val="95902B96"/>
    <w:lvl w:ilvl="0" w:tplc="A1C6A42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A3215"/>
    <w:multiLevelType w:val="hybridMultilevel"/>
    <w:tmpl w:val="FC86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70E2C"/>
    <w:multiLevelType w:val="multilevel"/>
    <w:tmpl w:val="7728B43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6" w15:restartNumberingAfterBreak="0">
    <w:nsid w:val="7A5304C4"/>
    <w:multiLevelType w:val="hybridMultilevel"/>
    <w:tmpl w:val="257E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D3"/>
    <w:rsid w:val="00001000"/>
    <w:rsid w:val="000818EE"/>
    <w:rsid w:val="000A75A1"/>
    <w:rsid w:val="001424FE"/>
    <w:rsid w:val="00144CB9"/>
    <w:rsid w:val="00155D99"/>
    <w:rsid w:val="0017250A"/>
    <w:rsid w:val="00172FC5"/>
    <w:rsid w:val="001C370E"/>
    <w:rsid w:val="001F0AB1"/>
    <w:rsid w:val="00286EB1"/>
    <w:rsid w:val="002F6757"/>
    <w:rsid w:val="00333EA0"/>
    <w:rsid w:val="0034182C"/>
    <w:rsid w:val="003B6B83"/>
    <w:rsid w:val="00431A8F"/>
    <w:rsid w:val="00443590"/>
    <w:rsid w:val="00513638"/>
    <w:rsid w:val="0054341B"/>
    <w:rsid w:val="00553BBC"/>
    <w:rsid w:val="00553D05"/>
    <w:rsid w:val="005E6ACD"/>
    <w:rsid w:val="005F2AF7"/>
    <w:rsid w:val="00623C29"/>
    <w:rsid w:val="00643632"/>
    <w:rsid w:val="0067316B"/>
    <w:rsid w:val="006834DD"/>
    <w:rsid w:val="006A04FD"/>
    <w:rsid w:val="006C332B"/>
    <w:rsid w:val="006D0BFF"/>
    <w:rsid w:val="007204F1"/>
    <w:rsid w:val="00721F73"/>
    <w:rsid w:val="00737F53"/>
    <w:rsid w:val="00745AEF"/>
    <w:rsid w:val="00782FF9"/>
    <w:rsid w:val="007931B7"/>
    <w:rsid w:val="00813377"/>
    <w:rsid w:val="008D3D04"/>
    <w:rsid w:val="009805B5"/>
    <w:rsid w:val="00AA2489"/>
    <w:rsid w:val="00B04644"/>
    <w:rsid w:val="00B218C7"/>
    <w:rsid w:val="00B45F84"/>
    <w:rsid w:val="00B53A98"/>
    <w:rsid w:val="00B824BA"/>
    <w:rsid w:val="00BD70DF"/>
    <w:rsid w:val="00C4112B"/>
    <w:rsid w:val="00C45BCE"/>
    <w:rsid w:val="00CD0EDC"/>
    <w:rsid w:val="00D517A5"/>
    <w:rsid w:val="00DE7FD3"/>
    <w:rsid w:val="00EF5CA4"/>
    <w:rsid w:val="00F15800"/>
    <w:rsid w:val="00F20F80"/>
    <w:rsid w:val="00F27CCF"/>
    <w:rsid w:val="00F753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D017"/>
  <w15:chartTrackingRefBased/>
  <w15:docId w15:val="{5DF289DF-5089-4042-809E-27AC8F04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Pro Book" w:eastAsiaTheme="minorHAnsi" w:hAnsi="Gill Sans MT Pro Book" w:cs="Arial"/>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70DF"/>
    <w:pPr>
      <w:keepNext/>
      <w:tabs>
        <w:tab w:val="num" w:pos="720"/>
      </w:tabs>
      <w:spacing w:before="240" w:after="60"/>
      <w:ind w:left="360" w:hanging="360"/>
      <w:outlineLvl w:val="0"/>
    </w:pPr>
    <w:rPr>
      <w:rFonts w:eastAsia="MS Mincho"/>
      <w:b/>
      <w:bCs/>
      <w:kern w:val="32"/>
      <w:sz w:val="28"/>
      <w:szCs w:val="28"/>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70DF"/>
    <w:rPr>
      <w:rFonts w:eastAsia="MS Mincho" w:cs="Arial"/>
      <w:b/>
      <w:bCs/>
      <w:kern w:val="32"/>
      <w:sz w:val="28"/>
      <w:szCs w:val="28"/>
      <w:lang w:val="en-GB" w:eastAsia="en-GB"/>
    </w:rPr>
  </w:style>
  <w:style w:type="paragraph" w:styleId="Textocomentario">
    <w:name w:val="annotation text"/>
    <w:basedOn w:val="Normal"/>
    <w:link w:val="TextocomentarioCar"/>
    <w:uiPriority w:val="99"/>
    <w:rsid w:val="006A04FD"/>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6A04FD"/>
    <w:rPr>
      <w:rFonts w:ascii="Times New Roman" w:eastAsia="Times New Roman" w:hAnsi="Times New Roman" w:cs="Times New Roman"/>
      <w:sz w:val="20"/>
      <w:szCs w:val="20"/>
      <w:lang w:val="en-US"/>
    </w:rPr>
  </w:style>
  <w:style w:type="character" w:styleId="Refdecomentario">
    <w:name w:val="annotation reference"/>
    <w:uiPriority w:val="99"/>
    <w:unhideWhenUsed/>
    <w:rsid w:val="006A04FD"/>
    <w:rPr>
      <w:sz w:val="16"/>
      <w:szCs w:val="16"/>
    </w:rPr>
  </w:style>
  <w:style w:type="paragraph" w:styleId="Prrafodelista">
    <w:name w:val="List Paragraph"/>
    <w:basedOn w:val="Normal"/>
    <w:uiPriority w:val="34"/>
    <w:qFormat/>
    <w:rsid w:val="00553BBC"/>
    <w:pPr>
      <w:ind w:left="720"/>
      <w:contextualSpacing/>
    </w:pPr>
  </w:style>
  <w:style w:type="paragraph" w:styleId="TDC2">
    <w:name w:val="toc 2"/>
    <w:basedOn w:val="Normal"/>
    <w:next w:val="Normal"/>
    <w:autoRedefine/>
    <w:uiPriority w:val="39"/>
    <w:rsid w:val="009805B5"/>
    <w:pPr>
      <w:suppressAutoHyphens/>
      <w:ind w:left="240"/>
    </w:pPr>
    <w:rPr>
      <w:rFonts w:eastAsia="Times New Roman" w:cs="Gill Sans MT Pro Book"/>
      <w:bCs/>
      <w:iCs/>
      <w:lang w:val="en-US" w:eastAsia="en-GB"/>
    </w:rPr>
  </w:style>
  <w:style w:type="paragraph" w:styleId="Textodeglobo">
    <w:name w:val="Balloon Text"/>
    <w:basedOn w:val="Normal"/>
    <w:link w:val="TextodegloboCar"/>
    <w:uiPriority w:val="99"/>
    <w:semiHidden/>
    <w:unhideWhenUsed/>
    <w:rsid w:val="007204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4F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1C370E"/>
    <w:rPr>
      <w:rFonts w:ascii="Gill Sans MT Pro Book" w:eastAsiaTheme="minorHAnsi" w:hAnsi="Gill Sans MT Pro Book" w:cs="Arial"/>
      <w:b/>
      <w:bCs/>
      <w:lang w:val="en-CA"/>
    </w:rPr>
  </w:style>
  <w:style w:type="character" w:customStyle="1" w:styleId="AsuntodelcomentarioCar">
    <w:name w:val="Asunto del comentario Car"/>
    <w:basedOn w:val="TextocomentarioCar"/>
    <w:link w:val="Asuntodelcomentario"/>
    <w:uiPriority w:val="99"/>
    <w:semiHidden/>
    <w:rsid w:val="001C370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2061</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Zakaryan</dc:creator>
  <cp:keywords/>
  <dc:description/>
  <cp:lastModifiedBy>Fernanda Fabre</cp:lastModifiedBy>
  <cp:revision>2</cp:revision>
  <dcterms:created xsi:type="dcterms:W3CDTF">2021-08-20T19:42:00Z</dcterms:created>
  <dcterms:modified xsi:type="dcterms:W3CDTF">2021-08-20T19:42:00Z</dcterms:modified>
  <cp:category/>
</cp:coreProperties>
</file>