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E93CBA" w14:textId="77777777" w:rsidR="005F3713" w:rsidRPr="001E03B9" w:rsidRDefault="00DA553F" w:rsidP="005F3713">
      <w:pPr>
        <w:jc w:val="center"/>
        <w:rPr>
          <w:rFonts w:ascii="Arial" w:hAnsi="Arial" w:cs="Arial"/>
          <w:b/>
          <w:sz w:val="24"/>
          <w:szCs w:val="24"/>
        </w:rPr>
      </w:pPr>
      <w:r w:rsidRPr="001E03B9">
        <w:rPr>
          <w:rFonts w:ascii="Arial" w:hAnsi="Arial" w:cs="Arial"/>
          <w:b/>
          <w:sz w:val="24"/>
          <w:szCs w:val="24"/>
        </w:rPr>
        <w:t xml:space="preserve"> </w:t>
      </w:r>
      <w:bookmarkStart w:id="0" w:name="_Hlk125550139"/>
      <w:r w:rsidR="008A4B58" w:rsidRPr="001E03B9">
        <w:rPr>
          <w:rFonts w:ascii="Arial" w:hAnsi="Arial" w:cs="Arial"/>
          <w:b/>
          <w:sz w:val="24"/>
          <w:szCs w:val="24"/>
        </w:rPr>
        <w:t xml:space="preserve">TÉRMINOS DE REFERENCIA </w:t>
      </w:r>
      <w:r w:rsidR="00BF1AA4" w:rsidRPr="001E03B9">
        <w:rPr>
          <w:rFonts w:ascii="Arial" w:hAnsi="Arial" w:cs="Arial"/>
          <w:b/>
          <w:sz w:val="24"/>
          <w:szCs w:val="24"/>
        </w:rPr>
        <w:t>PARA LA</w:t>
      </w:r>
      <w:r w:rsidR="007A2053" w:rsidRPr="001E03B9">
        <w:rPr>
          <w:rFonts w:ascii="Arial" w:hAnsi="Arial" w:cs="Arial"/>
          <w:b/>
          <w:sz w:val="24"/>
          <w:szCs w:val="24"/>
        </w:rPr>
        <w:t xml:space="preserve"> CONTRATACIÓN DE</w:t>
      </w:r>
      <w:r w:rsidR="00CE30B4" w:rsidRPr="001E03B9">
        <w:rPr>
          <w:rFonts w:ascii="Arial" w:hAnsi="Arial" w:cs="Arial"/>
          <w:b/>
          <w:sz w:val="24"/>
          <w:szCs w:val="24"/>
        </w:rPr>
        <w:t>L</w:t>
      </w:r>
      <w:r w:rsidR="00BF1AA4" w:rsidRPr="001E03B9">
        <w:rPr>
          <w:rFonts w:ascii="Arial" w:hAnsi="Arial" w:cs="Arial"/>
          <w:b/>
          <w:sz w:val="24"/>
          <w:szCs w:val="24"/>
        </w:rPr>
        <w:t xml:space="preserve"> </w:t>
      </w:r>
      <w:r w:rsidR="00D3283B" w:rsidRPr="001E03B9">
        <w:rPr>
          <w:rFonts w:ascii="Arial" w:hAnsi="Arial" w:cs="Arial"/>
          <w:b/>
          <w:sz w:val="24"/>
          <w:szCs w:val="24"/>
        </w:rPr>
        <w:t>“</w:t>
      </w:r>
      <w:r w:rsidR="007A2053" w:rsidRPr="001E03B9">
        <w:rPr>
          <w:rFonts w:ascii="Arial" w:hAnsi="Arial" w:cs="Arial"/>
          <w:b/>
          <w:color w:val="808080" w:themeColor="background1" w:themeShade="80"/>
          <w:sz w:val="24"/>
          <w:szCs w:val="24"/>
        </w:rPr>
        <w:t>SERVICIO DE XXXXXXXXXXXXXXXXXXXXX</w:t>
      </w:r>
      <w:r w:rsidR="00D3283B" w:rsidRPr="001E03B9">
        <w:rPr>
          <w:rFonts w:ascii="Arial" w:hAnsi="Arial" w:cs="Arial"/>
          <w:b/>
          <w:sz w:val="24"/>
          <w:szCs w:val="24"/>
        </w:rPr>
        <w:t>”</w:t>
      </w:r>
    </w:p>
    <w:p w14:paraId="3BCB7706" w14:textId="77777777" w:rsidR="007B285D" w:rsidRPr="001E03B9" w:rsidRDefault="007B285D" w:rsidP="00D06C81">
      <w:pPr>
        <w:jc w:val="both"/>
        <w:rPr>
          <w:rFonts w:ascii="Arial" w:hAnsi="Arial" w:cs="Arial"/>
          <w:b/>
        </w:rPr>
      </w:pPr>
    </w:p>
    <w:p w14:paraId="07A1F7A7" w14:textId="77777777" w:rsidR="007B3FF0" w:rsidRPr="001E03B9" w:rsidRDefault="00843642" w:rsidP="00DD37C2">
      <w:pPr>
        <w:tabs>
          <w:tab w:val="left" w:pos="5171"/>
        </w:tabs>
        <w:jc w:val="both"/>
        <w:rPr>
          <w:rFonts w:ascii="Arial" w:hAnsi="Arial" w:cs="Arial"/>
          <w:b/>
        </w:rPr>
      </w:pPr>
      <w:r w:rsidRPr="001E03B9">
        <w:rPr>
          <w:rFonts w:ascii="Arial" w:hAnsi="Arial" w:cs="Arial"/>
          <w:b/>
        </w:rPr>
        <w:t xml:space="preserve">1.- </w:t>
      </w:r>
      <w:r w:rsidR="00BF1AA4" w:rsidRPr="001E03B9">
        <w:rPr>
          <w:rFonts w:ascii="Arial" w:hAnsi="Arial" w:cs="Arial"/>
          <w:b/>
        </w:rPr>
        <w:t>ANTECEDENTES</w:t>
      </w:r>
      <w:r w:rsidR="00DD37C2">
        <w:rPr>
          <w:rFonts w:ascii="Arial" w:hAnsi="Arial" w:cs="Arial"/>
          <w:b/>
        </w:rPr>
        <w:tab/>
      </w:r>
    </w:p>
    <w:p w14:paraId="6BA6664E" w14:textId="77777777" w:rsidR="005F3713" w:rsidRPr="001E03B9" w:rsidRDefault="00206939" w:rsidP="00D06C81">
      <w:pPr>
        <w:jc w:val="both"/>
        <w:rPr>
          <w:rFonts w:ascii="Arial" w:hAnsi="Arial" w:cs="Arial"/>
        </w:rPr>
      </w:pPr>
      <w:r w:rsidRPr="001E03B9">
        <w:rPr>
          <w:rFonts w:ascii="Arial" w:hAnsi="Arial" w:cs="Arial"/>
        </w:rPr>
        <w:t>El Instituto Nacional de Investigación en Salud Pública INSPI, antiguo Instituto de Nacional de Higiene y Medicina Tropical “Leopoldo Izquieta Pérez”, fue creado por el Presidente de la República, Economista Rafael Correa Delgado, bajo Decreto Ejecutivo 1290, con el principal objetivo de que exista una institución especializada en investigación científica, para de esta manera, generar y difundir conocimientos científicos y tecnológicos en salud y la prestación de servicios de laboratorio especializado de salud pública, con la finalidad de cubrir eficientemente las demandas del Ministerio de Salud Pública (MSP) a través del apoyo estratégico al Plan Nacional de Salud.</w:t>
      </w:r>
    </w:p>
    <w:p w14:paraId="69AFB7B8" w14:textId="77777777" w:rsidR="00206939" w:rsidRPr="001E03B9" w:rsidRDefault="00206939" w:rsidP="00206939">
      <w:pPr>
        <w:jc w:val="both"/>
        <w:rPr>
          <w:rFonts w:ascii="Arial" w:hAnsi="Arial" w:cs="Arial"/>
        </w:rPr>
      </w:pPr>
      <w:r w:rsidRPr="001E03B9">
        <w:rPr>
          <w:rFonts w:ascii="Arial" w:hAnsi="Arial" w:cs="Arial"/>
        </w:rPr>
        <w:t>El Instituto Nacional de Investigación en Salud Pública INSPI, tiene como misión generar, transferir y difundir conocimientos cientíﬁcos y tecnológicos en salud mediante la ejecución de investigaciones, desarrollo e innovación tecnológica; y controlar la calidad de los resultados de la red de laboratorios, ser el laboratorio de vigilancia y referencia nacional que provea servicios especializados en salud pública; con la ﬁnalidad de obtener evidencias que contribuyan al fortalecimiento de políticas públicas en salud.</w:t>
      </w:r>
    </w:p>
    <w:p w14:paraId="1527F194" w14:textId="77777777" w:rsidR="00206939" w:rsidRPr="001E03B9" w:rsidRDefault="008C31C3" w:rsidP="00206939">
      <w:pPr>
        <w:jc w:val="both"/>
        <w:rPr>
          <w:rFonts w:ascii="Arial" w:hAnsi="Arial" w:cs="Arial"/>
        </w:rPr>
      </w:pPr>
      <w:r w:rsidRPr="001E03B9">
        <w:rPr>
          <w:rFonts w:ascii="Arial" w:hAnsi="Arial" w:cs="Arial"/>
        </w:rPr>
        <w:t>La v</w:t>
      </w:r>
      <w:r w:rsidR="00206939" w:rsidRPr="001E03B9">
        <w:rPr>
          <w:rFonts w:ascii="Arial" w:hAnsi="Arial" w:cs="Arial"/>
        </w:rPr>
        <w:t>isión</w:t>
      </w:r>
      <w:r w:rsidRPr="001E03B9">
        <w:rPr>
          <w:rFonts w:ascii="Arial" w:hAnsi="Arial" w:cs="Arial"/>
        </w:rPr>
        <w:t xml:space="preserve"> del instituto es la s</w:t>
      </w:r>
      <w:r w:rsidR="00206939" w:rsidRPr="001E03B9">
        <w:rPr>
          <w:rFonts w:ascii="Arial" w:hAnsi="Arial" w:cs="Arial"/>
        </w:rPr>
        <w:t>er la Institución de Referencia Nacional e Internacional en Investigación, Desarrollo e Innovación, garantizando la transferencia tecnológica en el área de la salud y en servicios especializados de laboratorio; en beneficio de la salud pública, para la consecución del buen vivir.</w:t>
      </w:r>
    </w:p>
    <w:p w14:paraId="386B652D" w14:textId="77777777" w:rsidR="00206939" w:rsidRPr="001E03B9" w:rsidRDefault="00E06BF1" w:rsidP="00206939">
      <w:pPr>
        <w:jc w:val="both"/>
        <w:rPr>
          <w:rFonts w:ascii="Arial" w:hAnsi="Arial" w:cs="Arial"/>
        </w:rPr>
      </w:pPr>
      <w:r w:rsidRPr="001E03B9">
        <w:rPr>
          <w:rFonts w:ascii="Arial" w:hAnsi="Arial" w:cs="Arial"/>
        </w:rPr>
        <w:t>El Inspi d</w:t>
      </w:r>
      <w:r w:rsidR="00206939" w:rsidRPr="001E03B9">
        <w:rPr>
          <w:rFonts w:ascii="Arial" w:hAnsi="Arial" w:cs="Arial"/>
        </w:rPr>
        <w:t xml:space="preserve">irige la planificación y gestión institucional, para la ejecución de la Investigación, Ciencia, Tecnología e Innovación y es el Laboratorio de Referencia Nacional que provee servicios especializados en salud pública, en el marco de la Política Nacional de Salud y de Investigación en Salud. El INSPI cuenta en la actualidad con 10 Laboratorios de Referencia Nacional, estando su matriz en Guayaquil y 2 zonales en Cuenca y Quito. </w:t>
      </w:r>
    </w:p>
    <w:p w14:paraId="0B1541D9" w14:textId="77777777" w:rsidR="00206939" w:rsidRPr="001E03B9" w:rsidRDefault="00301B36" w:rsidP="00206939">
      <w:pPr>
        <w:jc w:val="both"/>
        <w:rPr>
          <w:rFonts w:ascii="Arial" w:hAnsi="Arial" w:cs="Arial"/>
        </w:rPr>
      </w:pPr>
      <w:r w:rsidRPr="001E03B9">
        <w:rPr>
          <w:rFonts w:ascii="Arial" w:hAnsi="Arial" w:cs="Arial"/>
        </w:rPr>
        <w:t>Entre los o</w:t>
      </w:r>
      <w:r w:rsidR="00206939" w:rsidRPr="001E03B9">
        <w:rPr>
          <w:rFonts w:ascii="Arial" w:hAnsi="Arial" w:cs="Arial"/>
        </w:rPr>
        <w:t xml:space="preserve">bjetivos </w:t>
      </w:r>
      <w:r w:rsidRPr="001E03B9">
        <w:rPr>
          <w:rFonts w:ascii="Arial" w:hAnsi="Arial" w:cs="Arial"/>
        </w:rPr>
        <w:t>e</w:t>
      </w:r>
      <w:r w:rsidR="00206939" w:rsidRPr="001E03B9">
        <w:rPr>
          <w:rFonts w:ascii="Arial" w:hAnsi="Arial" w:cs="Arial"/>
        </w:rPr>
        <w:t>stratégicos</w:t>
      </w:r>
      <w:r w:rsidRPr="001E03B9">
        <w:rPr>
          <w:rFonts w:ascii="Arial" w:hAnsi="Arial" w:cs="Arial"/>
        </w:rPr>
        <w:t xml:space="preserve"> están los de g</w:t>
      </w:r>
      <w:r w:rsidR="00206939" w:rsidRPr="001E03B9">
        <w:rPr>
          <w:rFonts w:ascii="Arial" w:hAnsi="Arial" w:cs="Arial"/>
        </w:rPr>
        <w:t>enerar nuevo conocimiento, mediante la ejecución de Investigación y Desarrollo Tecnológico en salud, de acuerdo a las prioridades nacionales para contribuir al Buen Vivir</w:t>
      </w:r>
      <w:r w:rsidRPr="001E03B9">
        <w:rPr>
          <w:rFonts w:ascii="Arial" w:hAnsi="Arial" w:cs="Arial"/>
        </w:rPr>
        <w:t>; i</w:t>
      </w:r>
      <w:r w:rsidR="00206939" w:rsidRPr="001E03B9">
        <w:rPr>
          <w:rFonts w:ascii="Arial" w:hAnsi="Arial" w:cs="Arial"/>
        </w:rPr>
        <w:t>ncrementar la eficiencia y efectividad de la prestación de los servicios de laboratorio especializado de referencia nacional, para contribuir a la vigilancia de la salud pública</w:t>
      </w:r>
      <w:r w:rsidRPr="001E03B9">
        <w:rPr>
          <w:rFonts w:ascii="Arial" w:hAnsi="Arial" w:cs="Arial"/>
        </w:rPr>
        <w:t>; y, t</w:t>
      </w:r>
      <w:r w:rsidR="00206939" w:rsidRPr="001E03B9">
        <w:rPr>
          <w:rFonts w:ascii="Arial" w:hAnsi="Arial" w:cs="Arial"/>
        </w:rPr>
        <w:t>ransferir y difundir los resultados, producto de la Investigación y Desarrollo Tecnológico, generados en el Instituto.</w:t>
      </w:r>
    </w:p>
    <w:p w14:paraId="498BD4C8" w14:textId="77777777" w:rsidR="00206939" w:rsidRPr="001E03B9" w:rsidRDefault="00206939" w:rsidP="00206939">
      <w:pPr>
        <w:jc w:val="both"/>
        <w:rPr>
          <w:rFonts w:ascii="Arial" w:hAnsi="Arial" w:cs="Arial"/>
        </w:rPr>
      </w:pPr>
      <w:r w:rsidRPr="001E03B9">
        <w:rPr>
          <w:rFonts w:ascii="Arial" w:hAnsi="Arial" w:cs="Arial"/>
        </w:rPr>
        <w:t>El mayor valor del instituto no está en los equipos, laboratorios, ediﬁcios o en los resultados de investigación, el mayor valor que tiene el INSPI es su valioso talento humano, comprometido con esta noble Institución.</w:t>
      </w:r>
    </w:p>
    <w:p w14:paraId="146EEA48" w14:textId="77777777" w:rsidR="007B3FF0" w:rsidRPr="001E03B9" w:rsidRDefault="00843642" w:rsidP="00D06C81">
      <w:pPr>
        <w:jc w:val="both"/>
        <w:rPr>
          <w:rFonts w:ascii="Arial" w:hAnsi="Arial" w:cs="Arial"/>
          <w:b/>
          <w:i/>
        </w:rPr>
      </w:pPr>
      <w:r w:rsidRPr="001E03B9">
        <w:rPr>
          <w:rFonts w:ascii="Arial" w:hAnsi="Arial" w:cs="Arial"/>
          <w:b/>
          <w:i/>
        </w:rPr>
        <w:t xml:space="preserve">1.1 </w:t>
      </w:r>
      <w:r w:rsidR="009F2D96" w:rsidRPr="001E03B9">
        <w:rPr>
          <w:rFonts w:ascii="Arial" w:hAnsi="Arial" w:cs="Arial"/>
          <w:b/>
          <w:i/>
        </w:rPr>
        <w:t>NORMATIVA LEGAL VIGENTE</w:t>
      </w:r>
    </w:p>
    <w:p w14:paraId="7E1E75AA" w14:textId="77777777" w:rsidR="00E8525D" w:rsidRPr="001E03B9" w:rsidRDefault="00E8525D" w:rsidP="00E8525D">
      <w:pPr>
        <w:jc w:val="both"/>
        <w:rPr>
          <w:rFonts w:ascii="Arial" w:hAnsi="Arial" w:cs="Arial"/>
          <w:b/>
        </w:rPr>
      </w:pPr>
      <w:r w:rsidRPr="001E03B9">
        <w:rPr>
          <w:rFonts w:ascii="Arial" w:hAnsi="Arial" w:cs="Arial"/>
          <w:b/>
        </w:rPr>
        <w:t>Constitución de la República del Ecuador</w:t>
      </w:r>
    </w:p>
    <w:p w14:paraId="7194ECB9" w14:textId="77777777" w:rsidR="007B3FF0" w:rsidRPr="001E03B9" w:rsidRDefault="00E8525D" w:rsidP="00E8525D">
      <w:pPr>
        <w:jc w:val="both"/>
        <w:rPr>
          <w:rFonts w:ascii="Arial" w:hAnsi="Arial" w:cs="Arial"/>
        </w:rPr>
      </w:pPr>
      <w:r w:rsidRPr="001E03B9">
        <w:rPr>
          <w:rFonts w:ascii="Arial" w:hAnsi="Arial" w:cs="Arial"/>
        </w:rPr>
        <w:t>Art. 32.- “</w:t>
      </w:r>
      <w:r w:rsidRPr="001E03B9">
        <w:rPr>
          <w:rFonts w:ascii="Arial" w:hAnsi="Arial" w:cs="Arial"/>
          <w:i/>
        </w:rPr>
        <w:t xml:space="preserve">La salud es un derecho que garantiza el Estado a través del acceso permanente, oportuno y sin exclusión a programas, acciones y servicios de promoción y Atención Integral </w:t>
      </w:r>
      <w:r w:rsidRPr="001E03B9">
        <w:rPr>
          <w:rFonts w:ascii="Arial" w:hAnsi="Arial" w:cs="Arial"/>
          <w:i/>
        </w:rPr>
        <w:lastRenderedPageBreak/>
        <w:t>de Salud; y que la prestación de los servicios de salud se regirá por los principios de equidad, universalidad, solidaridad, interculturalidad, calidad, eficiencia, eficacia, precaución y bioética, con enfoque de género generacional</w:t>
      </w:r>
      <w:r w:rsidRPr="001E03B9">
        <w:rPr>
          <w:rFonts w:ascii="Arial" w:hAnsi="Arial" w:cs="Arial"/>
        </w:rPr>
        <w:t>”</w:t>
      </w:r>
    </w:p>
    <w:p w14:paraId="794A59AF" w14:textId="77777777" w:rsidR="0028055A" w:rsidRPr="001E03B9" w:rsidRDefault="00350F8D" w:rsidP="0028055A">
      <w:pPr>
        <w:jc w:val="both"/>
        <w:rPr>
          <w:rFonts w:ascii="Arial" w:hAnsi="Arial" w:cs="Arial"/>
        </w:rPr>
      </w:pPr>
      <w:r w:rsidRPr="001E03B9">
        <w:rPr>
          <w:rFonts w:ascii="Arial" w:hAnsi="Arial" w:cs="Arial"/>
        </w:rPr>
        <w:t>Art. 226.- “</w:t>
      </w:r>
      <w:r w:rsidRPr="001E03B9">
        <w:rPr>
          <w:rFonts w:ascii="Arial" w:hAnsi="Arial" w:cs="Arial"/>
          <w:i/>
        </w:rPr>
        <w:t>Las</w:t>
      </w:r>
      <w:r w:rsidR="0028055A" w:rsidRPr="001E03B9">
        <w:rPr>
          <w:rFonts w:ascii="Arial" w:hAnsi="Arial" w:cs="Arial"/>
          <w:i/>
        </w:rPr>
        <w:t xml:space="preserve"> instituciones del Estado, sus organismos, dependencias, las servidoras o servidores públicos y las personas que actúen en virtud de una potestad estatal, ejercerán solamente las competencias y facultades que les sean atribuidas en la Constitución y la ley. Tendrán el deber de coordinar acciones para el cumplimiento de sus fines y hacer efectivo el goce y ejercicio de los derechos reconocidos en la Constitución</w:t>
      </w:r>
      <w:r w:rsidRPr="001E03B9">
        <w:rPr>
          <w:rFonts w:ascii="Arial" w:hAnsi="Arial" w:cs="Arial"/>
        </w:rPr>
        <w:t>”</w:t>
      </w:r>
    </w:p>
    <w:p w14:paraId="345F7EBE" w14:textId="77777777" w:rsidR="0028055A" w:rsidRPr="001E03B9" w:rsidRDefault="00350F8D" w:rsidP="00E8525D">
      <w:pPr>
        <w:jc w:val="both"/>
        <w:rPr>
          <w:rFonts w:ascii="Arial" w:hAnsi="Arial" w:cs="Arial"/>
        </w:rPr>
      </w:pPr>
      <w:r w:rsidRPr="001E03B9">
        <w:rPr>
          <w:rFonts w:ascii="Arial" w:hAnsi="Arial" w:cs="Arial"/>
        </w:rPr>
        <w:t>Art. 227.- “</w:t>
      </w:r>
      <w:r w:rsidR="0028055A" w:rsidRPr="001E03B9">
        <w:rPr>
          <w:rFonts w:ascii="Arial" w:hAnsi="Arial" w:cs="Arial"/>
          <w:i/>
        </w:rPr>
        <w:t>La Administración Pública constituye un servicio a la colectividad que se basa en los principios de eficacia, eficiencia, calidad, jerarquía, desconcentración, descentralización, coordinación, participación, planificación, transparencia y evaluación</w:t>
      </w:r>
      <w:r w:rsidR="0028055A" w:rsidRPr="001E03B9">
        <w:rPr>
          <w:rFonts w:ascii="Arial" w:hAnsi="Arial" w:cs="Arial"/>
        </w:rPr>
        <w:t>”</w:t>
      </w:r>
    </w:p>
    <w:p w14:paraId="4E8E15B7" w14:textId="77777777" w:rsidR="00E8525D" w:rsidRPr="001E03B9" w:rsidRDefault="00E8525D" w:rsidP="00E8525D">
      <w:pPr>
        <w:jc w:val="both"/>
        <w:rPr>
          <w:rFonts w:ascii="Arial" w:hAnsi="Arial" w:cs="Arial"/>
        </w:rPr>
      </w:pPr>
      <w:r w:rsidRPr="001E03B9">
        <w:rPr>
          <w:rFonts w:ascii="Arial" w:hAnsi="Arial" w:cs="Arial"/>
        </w:rPr>
        <w:t>Art. 288.- “</w:t>
      </w:r>
      <w:r w:rsidRPr="001E03B9">
        <w:rPr>
          <w:rFonts w:ascii="Arial" w:hAnsi="Arial" w:cs="Arial"/>
          <w:i/>
        </w:rPr>
        <w:t>Las compras públicas cumplirán con criterios de eficiencia, transparencia, calidad, responsabilidad ambiental y social. Se priorizarán los productos y servicios nacionales, en particular los provenientes de la economía popular y solidaria, y de las micro, pequeñas y medianas unidades productivas.</w:t>
      </w:r>
      <w:r w:rsidRPr="001E03B9">
        <w:rPr>
          <w:rFonts w:ascii="Arial" w:hAnsi="Arial" w:cs="Arial"/>
        </w:rPr>
        <w:t>”</w:t>
      </w:r>
    </w:p>
    <w:p w14:paraId="3BE3ED64" w14:textId="77777777" w:rsidR="0028055A" w:rsidRPr="001E03B9" w:rsidRDefault="002F1F35" w:rsidP="0028055A">
      <w:pPr>
        <w:jc w:val="both"/>
        <w:rPr>
          <w:rFonts w:ascii="Arial" w:hAnsi="Arial" w:cs="Arial"/>
          <w:b/>
        </w:rPr>
      </w:pPr>
      <w:r w:rsidRPr="001E03B9">
        <w:rPr>
          <w:rFonts w:ascii="Arial" w:hAnsi="Arial" w:cs="Arial"/>
          <w:b/>
        </w:rPr>
        <w:t>Ley Orgánica Sistema Nacional Contratación Pública</w:t>
      </w:r>
    </w:p>
    <w:p w14:paraId="3216DBFD" w14:textId="77777777" w:rsidR="003F137D" w:rsidRPr="001E03B9" w:rsidRDefault="003F137D" w:rsidP="006021BC">
      <w:pPr>
        <w:jc w:val="both"/>
        <w:rPr>
          <w:rFonts w:ascii="Arial" w:hAnsi="Arial" w:cs="Arial"/>
          <w:lang w:val="es-MX"/>
        </w:rPr>
      </w:pPr>
      <w:r w:rsidRPr="001E03B9">
        <w:rPr>
          <w:rFonts w:ascii="Arial" w:hAnsi="Arial" w:cs="Arial"/>
          <w:lang w:val="es-MX"/>
        </w:rPr>
        <w:t>Art. 1.- determina los principios y normas para regular los procedimientos de contratación para la adquisición o arrendamiento de bienes, ejecución de obras y prestación de servicios, incluidos los de consultoría, que realicen, entre otras, a los Organismos y Dependencias de las Funciones del Estado</w:t>
      </w:r>
    </w:p>
    <w:p w14:paraId="32023767" w14:textId="77777777" w:rsidR="006021BC" w:rsidRPr="001E03B9" w:rsidRDefault="006021BC" w:rsidP="006021BC">
      <w:pPr>
        <w:jc w:val="both"/>
        <w:rPr>
          <w:rFonts w:ascii="Arial" w:hAnsi="Arial" w:cs="Arial"/>
          <w:i/>
          <w:lang w:val="es-MX"/>
        </w:rPr>
      </w:pPr>
      <w:r w:rsidRPr="001E03B9">
        <w:rPr>
          <w:rFonts w:ascii="Arial" w:hAnsi="Arial" w:cs="Arial"/>
          <w:lang w:val="es-MX"/>
        </w:rPr>
        <w:t xml:space="preserve">Art. 4.- Principios </w:t>
      </w:r>
      <w:r w:rsidRPr="001E03B9">
        <w:rPr>
          <w:rFonts w:ascii="Arial" w:hAnsi="Arial" w:cs="Arial"/>
          <w:i/>
          <w:lang w:val="es-MX"/>
        </w:rPr>
        <w:t>“Para la aplicación de esta Ley y de los contratos que de ella deriven, se observarán los principios de legalidad, trato justo, igualdad, calidad, vigencia tecnológica, oportunidad, concurrencia, transparencia, publicidad; y, participación nacional”</w:t>
      </w:r>
    </w:p>
    <w:p w14:paraId="1A1430A1" w14:textId="77777777" w:rsidR="008276FF" w:rsidRPr="001E03B9" w:rsidRDefault="008276FF" w:rsidP="006021BC">
      <w:pPr>
        <w:jc w:val="both"/>
        <w:rPr>
          <w:rFonts w:ascii="Arial" w:hAnsi="Arial" w:cs="Arial"/>
          <w:b/>
          <w:lang w:val="es-MX"/>
        </w:rPr>
      </w:pPr>
      <w:r w:rsidRPr="001E03B9">
        <w:rPr>
          <w:rFonts w:ascii="Arial" w:hAnsi="Arial" w:cs="Arial"/>
          <w:b/>
          <w:lang w:val="es-MX"/>
        </w:rPr>
        <w:t>Estatuto Orgánico Gestión Organizacional</w:t>
      </w:r>
    </w:p>
    <w:p w14:paraId="139A4B89" w14:textId="77777777" w:rsidR="008276FF" w:rsidRPr="001E03B9" w:rsidRDefault="008276FF" w:rsidP="008276FF">
      <w:pPr>
        <w:jc w:val="both"/>
        <w:rPr>
          <w:rFonts w:ascii="Arial" w:hAnsi="Arial" w:cs="Arial"/>
          <w:lang w:val="es-MX"/>
        </w:rPr>
      </w:pPr>
      <w:r w:rsidRPr="001E03B9">
        <w:rPr>
          <w:rFonts w:ascii="Arial" w:hAnsi="Arial" w:cs="Arial"/>
          <w:lang w:val="es-MX"/>
        </w:rPr>
        <w:t>Mediante Decreto Ejecutivo 1290 del 13 de septiembre de 2012, publicado en el registro Oficial N° 788, en su artículo 1 decreta, crear la Agencia Nacional de Regulación Control y Vigilancia Sanitaria – ARCSA y el Instituto Nacional de Investigación en Salud Pública – INSPI, como personas jurídicas de derecho público, con independencia administrativa, económica y financiera, adscritas al Ministerio de Salud.</w:t>
      </w:r>
    </w:p>
    <w:p w14:paraId="21507F58" w14:textId="77777777" w:rsidR="008276FF" w:rsidRPr="001E03B9" w:rsidRDefault="008276FF" w:rsidP="008276FF">
      <w:pPr>
        <w:jc w:val="both"/>
        <w:rPr>
          <w:rFonts w:ascii="Arial" w:hAnsi="Arial" w:cs="Arial"/>
          <w:lang w:val="es-MX"/>
        </w:rPr>
      </w:pPr>
      <w:r w:rsidRPr="001E03B9">
        <w:rPr>
          <w:rFonts w:ascii="Arial" w:hAnsi="Arial" w:cs="Arial"/>
          <w:lang w:val="es-MX"/>
        </w:rPr>
        <w:t>El artículo 8 del Decreto Ejecutivo 1290 determina que el Director Ejecutivo ejerce la representación legal y extrajudicial del INSPI, y se establece como su prerrogativa, autorizar los actos y contratos y toda operación económica y financiera del Instituto sometida a su aprobación.</w:t>
      </w:r>
    </w:p>
    <w:p w14:paraId="28320BC4" w14:textId="77777777" w:rsidR="00453EB1" w:rsidRPr="009E2DF2" w:rsidRDefault="00453EB1" w:rsidP="008276FF">
      <w:pPr>
        <w:jc w:val="both"/>
        <w:rPr>
          <w:rFonts w:ascii="Arial" w:hAnsi="Arial" w:cs="Arial"/>
          <w:b/>
          <w:bCs/>
          <w:i/>
          <w:iCs/>
          <w:color w:val="595959" w:themeColor="text1" w:themeTint="A6"/>
          <w:lang w:val="es-MX"/>
        </w:rPr>
      </w:pPr>
      <w:r w:rsidRPr="009E2DF2">
        <w:rPr>
          <w:rFonts w:ascii="Arial" w:hAnsi="Arial" w:cs="Arial"/>
          <w:b/>
          <w:bCs/>
          <w:i/>
          <w:iCs/>
          <w:color w:val="595959" w:themeColor="text1" w:themeTint="A6"/>
          <w:lang w:val="es-MX"/>
        </w:rPr>
        <w:t xml:space="preserve">Aumentar de ser necesario leyes, </w:t>
      </w:r>
      <w:r w:rsidR="00DA2AB8" w:rsidRPr="009E2DF2">
        <w:rPr>
          <w:rFonts w:ascii="Arial" w:hAnsi="Arial" w:cs="Arial"/>
          <w:b/>
          <w:bCs/>
          <w:i/>
          <w:iCs/>
          <w:color w:val="595959" w:themeColor="text1" w:themeTint="A6"/>
          <w:lang w:val="es-MX"/>
        </w:rPr>
        <w:t>códigos</w:t>
      </w:r>
      <w:r w:rsidRPr="009E2DF2">
        <w:rPr>
          <w:rFonts w:ascii="Arial" w:hAnsi="Arial" w:cs="Arial"/>
          <w:b/>
          <w:bCs/>
          <w:i/>
          <w:iCs/>
          <w:color w:val="595959" w:themeColor="text1" w:themeTint="A6"/>
          <w:lang w:val="es-MX"/>
        </w:rPr>
        <w:t xml:space="preserve"> </w:t>
      </w:r>
      <w:r w:rsidR="00DA2AB8" w:rsidRPr="009E2DF2">
        <w:rPr>
          <w:rFonts w:ascii="Arial" w:hAnsi="Arial" w:cs="Arial"/>
          <w:b/>
          <w:bCs/>
          <w:i/>
          <w:iCs/>
          <w:color w:val="595959" w:themeColor="text1" w:themeTint="A6"/>
          <w:lang w:val="es-MX"/>
        </w:rPr>
        <w:t>orgánicos</w:t>
      </w:r>
      <w:r w:rsidRPr="009E2DF2">
        <w:rPr>
          <w:rFonts w:ascii="Arial" w:hAnsi="Arial" w:cs="Arial"/>
          <w:b/>
          <w:bCs/>
          <w:i/>
          <w:iCs/>
          <w:color w:val="595959" w:themeColor="text1" w:themeTint="A6"/>
          <w:lang w:val="es-MX"/>
        </w:rPr>
        <w:t xml:space="preserve">, reglamentos, instructivos o cualquier normativa legal necesaria con los respectivos artículos, enunciados, </w:t>
      </w:r>
      <w:r w:rsidR="00194785" w:rsidRPr="009E2DF2">
        <w:rPr>
          <w:rFonts w:ascii="Arial" w:hAnsi="Arial" w:cs="Arial"/>
          <w:b/>
          <w:bCs/>
          <w:i/>
          <w:iCs/>
          <w:color w:val="595959" w:themeColor="text1" w:themeTint="A6"/>
          <w:lang w:val="es-MX"/>
        </w:rPr>
        <w:t>etc.</w:t>
      </w:r>
    </w:p>
    <w:p w14:paraId="22FA2BE8" w14:textId="77777777" w:rsidR="008276FF" w:rsidRPr="001E03B9" w:rsidRDefault="00EC63B0" w:rsidP="006021BC">
      <w:pPr>
        <w:jc w:val="both"/>
        <w:rPr>
          <w:rFonts w:ascii="Arial" w:hAnsi="Arial" w:cs="Arial"/>
          <w:b/>
          <w:i/>
          <w:lang w:val="es-MX"/>
        </w:rPr>
      </w:pPr>
      <w:r w:rsidRPr="001E03B9">
        <w:rPr>
          <w:rFonts w:ascii="Arial" w:hAnsi="Arial" w:cs="Arial"/>
          <w:b/>
          <w:i/>
          <w:lang w:val="es-MX"/>
        </w:rPr>
        <w:t xml:space="preserve">1.2 </w:t>
      </w:r>
      <w:r w:rsidR="00206C78" w:rsidRPr="001E03B9">
        <w:rPr>
          <w:rFonts w:ascii="Arial" w:hAnsi="Arial" w:cs="Arial"/>
          <w:b/>
          <w:i/>
          <w:lang w:val="es-MX"/>
        </w:rPr>
        <w:t>REFERENCIAS</w:t>
      </w:r>
    </w:p>
    <w:p w14:paraId="7273249E" w14:textId="77777777" w:rsidR="00C13A8D" w:rsidRPr="001E03B9" w:rsidRDefault="00C13A8D" w:rsidP="00C13A8D">
      <w:pPr>
        <w:jc w:val="both"/>
        <w:rPr>
          <w:rFonts w:ascii="Arial" w:hAnsi="Arial" w:cs="Arial"/>
          <w:color w:val="808080" w:themeColor="background1" w:themeShade="80"/>
          <w:lang w:val="es-MX"/>
        </w:rPr>
      </w:pPr>
      <w:r w:rsidRPr="001E03B9">
        <w:rPr>
          <w:rFonts w:ascii="Arial" w:hAnsi="Arial" w:cs="Arial"/>
          <w:lang w:val="es-MX"/>
        </w:rPr>
        <w:t xml:space="preserve">Mediante Acción de Personal No. 0088 de fecha 22 de julio de 2022 la cual rige a partir del 23 de julio de 2022, el Dr. José Leonardo Ruales Estupiñán, Ministro de Salud, Ministerio de Salud Pública, resuelve: “Nombrar al Dr. Jorge Edwin Bejarano Jaramillo, Mgs, para ocupar el puesto de Director Ejecutivo del Instituto Nacional de Investigación en Salud Pública - INSPI </w:t>
      </w:r>
      <w:r w:rsidRPr="001E03B9">
        <w:rPr>
          <w:rFonts w:ascii="Arial" w:hAnsi="Arial" w:cs="Arial"/>
          <w:lang w:val="es-MX"/>
        </w:rPr>
        <w:lastRenderedPageBreak/>
        <w:t>- Dr. Leopoldo Izquieta Pérez, de acuerdo a los establecido en el Art. 17 literal c), y Art. 85 de la Ley Orgánica del Servicio Público en concordancia con lo que establece el Art. 17 literal c) del Reglamento General a la LOSEP”</w:t>
      </w:r>
      <w:r w:rsidRPr="001E03B9">
        <w:rPr>
          <w:rFonts w:ascii="Arial" w:hAnsi="Arial" w:cs="Arial"/>
          <w:color w:val="808080" w:themeColor="background1" w:themeShade="80"/>
          <w:lang w:val="es-MX"/>
        </w:rPr>
        <w:t xml:space="preserve"> </w:t>
      </w:r>
    </w:p>
    <w:p w14:paraId="4650AA39" w14:textId="77777777" w:rsidR="00C13A8D" w:rsidRPr="001E03B9" w:rsidRDefault="00C13A8D" w:rsidP="006021BC">
      <w:pPr>
        <w:jc w:val="both"/>
        <w:rPr>
          <w:rFonts w:ascii="Arial" w:hAnsi="Arial" w:cs="Arial"/>
          <w:color w:val="808080" w:themeColor="background1" w:themeShade="80"/>
          <w:lang w:val="es-MX"/>
        </w:rPr>
      </w:pPr>
      <w:r w:rsidRPr="001E03B9">
        <w:rPr>
          <w:rFonts w:ascii="Arial" w:hAnsi="Arial" w:cs="Arial"/>
          <w:lang w:val="es-MX"/>
        </w:rPr>
        <w:t>Mediante resolución INSPI-DE-2022-0116-R, de fecha 1 de septiembre del 2022, la máxima autoridad del Instituto Nacional de Investigación en Salud INSPI Dr. Leopoldo Izquieta Pérez, Dr. Jorge Edwin Bejarano Jaramillo, Mgs, resuelve delegar competencias a la Directora Administrativa Financiera, Econ. Lissette Vanessa Guaranda Acuña, Mgs</w:t>
      </w:r>
    </w:p>
    <w:p w14:paraId="1F9F2B0B" w14:textId="77777777" w:rsidR="008276FF" w:rsidRPr="001E03B9" w:rsidRDefault="00206C78" w:rsidP="006021BC">
      <w:pPr>
        <w:jc w:val="both"/>
        <w:rPr>
          <w:rFonts w:ascii="Arial" w:hAnsi="Arial" w:cs="Arial"/>
          <w:color w:val="808080" w:themeColor="background1" w:themeShade="80"/>
          <w:lang w:val="es-MX"/>
        </w:rPr>
      </w:pPr>
      <w:r w:rsidRPr="001E03B9">
        <w:rPr>
          <w:rFonts w:ascii="Arial" w:hAnsi="Arial" w:cs="Arial"/>
          <w:color w:val="808080" w:themeColor="background1" w:themeShade="80"/>
          <w:lang w:val="es-MX"/>
        </w:rPr>
        <w:t xml:space="preserve">Memorandos, </w:t>
      </w:r>
      <w:r w:rsidR="00453EB1" w:rsidRPr="001E03B9">
        <w:rPr>
          <w:rFonts w:ascii="Arial" w:hAnsi="Arial" w:cs="Arial"/>
          <w:color w:val="808080" w:themeColor="background1" w:themeShade="80"/>
          <w:lang w:val="es-MX"/>
        </w:rPr>
        <w:t xml:space="preserve">oficios, resoluciones, informes técnicos, </w:t>
      </w:r>
      <w:r w:rsidR="00E15166" w:rsidRPr="001E03B9">
        <w:rPr>
          <w:rFonts w:ascii="Arial" w:hAnsi="Arial" w:cs="Arial"/>
          <w:color w:val="808080" w:themeColor="background1" w:themeShade="80"/>
          <w:lang w:val="es-MX"/>
        </w:rPr>
        <w:t>etc.</w:t>
      </w:r>
      <w:r w:rsidR="00453EB1" w:rsidRPr="001E03B9">
        <w:rPr>
          <w:rFonts w:ascii="Arial" w:hAnsi="Arial" w:cs="Arial"/>
          <w:color w:val="808080" w:themeColor="background1" w:themeShade="80"/>
          <w:lang w:val="es-MX"/>
        </w:rPr>
        <w:t xml:space="preserve"> </w:t>
      </w:r>
    </w:p>
    <w:p w14:paraId="384312C6" w14:textId="77777777" w:rsidR="007B3FF0" w:rsidRPr="001E03B9" w:rsidRDefault="00843642" w:rsidP="00D06C81">
      <w:pPr>
        <w:jc w:val="both"/>
        <w:rPr>
          <w:rFonts w:ascii="Arial" w:hAnsi="Arial" w:cs="Arial"/>
          <w:b/>
          <w:i/>
        </w:rPr>
      </w:pPr>
      <w:r w:rsidRPr="001E03B9">
        <w:rPr>
          <w:rFonts w:ascii="Arial" w:hAnsi="Arial" w:cs="Arial"/>
          <w:b/>
          <w:i/>
        </w:rPr>
        <w:t xml:space="preserve">1.3 </w:t>
      </w:r>
      <w:r w:rsidR="009F2D96" w:rsidRPr="001E03B9">
        <w:rPr>
          <w:rFonts w:ascii="Arial" w:hAnsi="Arial" w:cs="Arial"/>
          <w:b/>
          <w:i/>
        </w:rPr>
        <w:t>DISTRIBUCIÓN / CONSUMOS / SALDOS DE BODEGA</w:t>
      </w:r>
      <w:r w:rsidR="007B3FF0" w:rsidRPr="001E03B9">
        <w:rPr>
          <w:rFonts w:ascii="Arial" w:hAnsi="Arial" w:cs="Arial"/>
          <w:b/>
          <w:i/>
        </w:rPr>
        <w:t xml:space="preserve"> </w:t>
      </w:r>
      <w:r w:rsidR="008733FB" w:rsidRPr="001E03B9">
        <w:rPr>
          <w:rFonts w:ascii="Arial" w:hAnsi="Arial" w:cs="Arial"/>
          <w:b/>
          <w:i/>
        </w:rPr>
        <w:t>(adquisición de bienes)</w:t>
      </w:r>
    </w:p>
    <w:p w14:paraId="0033FE3D" w14:textId="77777777" w:rsidR="00843642" w:rsidRPr="001E03B9" w:rsidRDefault="00843642" w:rsidP="00843642">
      <w:pPr>
        <w:jc w:val="both"/>
        <w:rPr>
          <w:rFonts w:ascii="Arial" w:hAnsi="Arial" w:cs="Arial"/>
        </w:rPr>
      </w:pPr>
      <w:r w:rsidRPr="001E03B9">
        <w:rPr>
          <w:rFonts w:ascii="Arial" w:hAnsi="Arial" w:cs="Arial"/>
        </w:rPr>
        <w:t xml:space="preserve">Mediante memorando </w:t>
      </w:r>
      <w:r w:rsidRPr="001E03B9">
        <w:rPr>
          <w:rFonts w:ascii="Arial" w:hAnsi="Arial" w:cs="Arial"/>
          <w:color w:val="808080" w:themeColor="background1" w:themeShade="80"/>
        </w:rPr>
        <w:t>XXXXXXXXXXXXXXXXXXXXXXX</w:t>
      </w:r>
      <w:r w:rsidRPr="001E03B9">
        <w:rPr>
          <w:rFonts w:ascii="Arial" w:hAnsi="Arial" w:cs="Arial"/>
        </w:rPr>
        <w:t xml:space="preserve"> de fecha </w:t>
      </w:r>
      <w:r w:rsidR="00E15166" w:rsidRPr="001E03B9">
        <w:rPr>
          <w:rFonts w:ascii="Arial" w:hAnsi="Arial" w:cs="Arial"/>
          <w:color w:val="808080" w:themeColor="background1" w:themeShade="80"/>
        </w:rPr>
        <w:t>día</w:t>
      </w:r>
      <w:r w:rsidRPr="001E03B9">
        <w:rPr>
          <w:rFonts w:ascii="Arial" w:hAnsi="Arial" w:cs="Arial"/>
          <w:color w:val="808080" w:themeColor="background1" w:themeShade="80"/>
        </w:rPr>
        <w:t xml:space="preserve"> </w:t>
      </w:r>
      <w:r w:rsidRPr="001E03B9">
        <w:rPr>
          <w:rFonts w:ascii="Arial" w:hAnsi="Arial" w:cs="Arial"/>
        </w:rPr>
        <w:t>de</w:t>
      </w:r>
      <w:r w:rsidRPr="001E03B9">
        <w:rPr>
          <w:rFonts w:ascii="Arial" w:hAnsi="Arial" w:cs="Arial"/>
          <w:color w:val="808080" w:themeColor="background1" w:themeShade="80"/>
        </w:rPr>
        <w:t xml:space="preserve"> mes año</w:t>
      </w:r>
      <w:r w:rsidRPr="001E03B9">
        <w:rPr>
          <w:rFonts w:ascii="Arial" w:hAnsi="Arial" w:cs="Arial"/>
        </w:rPr>
        <w:t xml:space="preserve">, la </w:t>
      </w:r>
      <w:r w:rsidRPr="001E03B9">
        <w:rPr>
          <w:rFonts w:ascii="Arial" w:hAnsi="Arial" w:cs="Arial"/>
          <w:color w:val="808080" w:themeColor="background1" w:themeShade="80"/>
        </w:rPr>
        <w:t xml:space="preserve">(nombre de la dirección requirente), </w:t>
      </w:r>
      <w:r w:rsidRPr="001E03B9">
        <w:rPr>
          <w:rFonts w:ascii="Arial" w:hAnsi="Arial" w:cs="Arial"/>
        </w:rPr>
        <w:t xml:space="preserve">realiza la solicitud de </w:t>
      </w:r>
      <w:r w:rsidR="00C93413" w:rsidRPr="001E03B9">
        <w:rPr>
          <w:rFonts w:ascii="Arial" w:hAnsi="Arial" w:cs="Arial"/>
        </w:rPr>
        <w:t>EXISTENCIAS D</w:t>
      </w:r>
      <w:r w:rsidRPr="001E03B9">
        <w:rPr>
          <w:rFonts w:ascii="Arial" w:hAnsi="Arial" w:cs="Arial"/>
        </w:rPr>
        <w:t xml:space="preserve">E </w:t>
      </w:r>
      <w:r w:rsidR="00C93413" w:rsidRPr="001E03B9">
        <w:rPr>
          <w:rFonts w:ascii="Arial" w:hAnsi="Arial" w:cs="Arial"/>
        </w:rPr>
        <w:t xml:space="preserve">SALDOS </w:t>
      </w:r>
      <w:r w:rsidR="008045E8" w:rsidRPr="001E03B9">
        <w:rPr>
          <w:rFonts w:ascii="Arial" w:hAnsi="Arial" w:cs="Arial"/>
        </w:rPr>
        <w:t xml:space="preserve">EN </w:t>
      </w:r>
      <w:r w:rsidRPr="001E03B9">
        <w:rPr>
          <w:rFonts w:ascii="Arial" w:hAnsi="Arial" w:cs="Arial"/>
        </w:rPr>
        <w:t>BODEGA a</w:t>
      </w:r>
      <w:r w:rsidR="00C93413" w:rsidRPr="001E03B9">
        <w:rPr>
          <w:rFonts w:ascii="Arial" w:hAnsi="Arial" w:cs="Arial"/>
        </w:rPr>
        <w:t>l Sr. Bodeguero del</w:t>
      </w:r>
      <w:r w:rsidRPr="001E03B9">
        <w:rPr>
          <w:rFonts w:ascii="Arial" w:hAnsi="Arial" w:cs="Arial"/>
        </w:rPr>
        <w:t xml:space="preserve"> </w:t>
      </w:r>
      <w:r w:rsidR="00C93413" w:rsidRPr="001E03B9">
        <w:rPr>
          <w:rFonts w:ascii="Arial" w:hAnsi="Arial" w:cs="Arial"/>
        </w:rPr>
        <w:t>Instituto Nacional de Investigación en Salud Pública - Inspi, Dr. Leopoldo Izquieta Pérez.</w:t>
      </w:r>
    </w:p>
    <w:p w14:paraId="65AD2880" w14:textId="77777777" w:rsidR="00C93413" w:rsidRPr="001E03B9" w:rsidRDefault="00C93413" w:rsidP="00C93413">
      <w:pPr>
        <w:jc w:val="both"/>
        <w:rPr>
          <w:rFonts w:ascii="Arial" w:hAnsi="Arial" w:cs="Arial"/>
        </w:rPr>
      </w:pPr>
      <w:r w:rsidRPr="001E03B9">
        <w:rPr>
          <w:rFonts w:ascii="Arial" w:hAnsi="Arial" w:cs="Arial"/>
        </w:rPr>
        <w:t xml:space="preserve">Mediante memorando </w:t>
      </w:r>
      <w:r w:rsidRPr="001E03B9">
        <w:rPr>
          <w:rFonts w:ascii="Arial" w:hAnsi="Arial" w:cs="Arial"/>
          <w:color w:val="808080" w:themeColor="background1" w:themeShade="80"/>
        </w:rPr>
        <w:t>XXXXXXXXXXXXXXXXXXXXXXX</w:t>
      </w:r>
      <w:r w:rsidRPr="001E03B9">
        <w:rPr>
          <w:rFonts w:ascii="Arial" w:hAnsi="Arial" w:cs="Arial"/>
        </w:rPr>
        <w:t xml:space="preserve"> de fecha </w:t>
      </w:r>
      <w:r w:rsidR="00E15166" w:rsidRPr="001E03B9">
        <w:rPr>
          <w:rFonts w:ascii="Arial" w:hAnsi="Arial" w:cs="Arial"/>
          <w:color w:val="808080" w:themeColor="background1" w:themeShade="80"/>
        </w:rPr>
        <w:t>día</w:t>
      </w:r>
      <w:r w:rsidRPr="001E03B9">
        <w:rPr>
          <w:rFonts w:ascii="Arial" w:hAnsi="Arial" w:cs="Arial"/>
          <w:color w:val="808080" w:themeColor="background1" w:themeShade="80"/>
        </w:rPr>
        <w:t xml:space="preserve"> </w:t>
      </w:r>
      <w:r w:rsidRPr="001E03B9">
        <w:rPr>
          <w:rFonts w:ascii="Arial" w:hAnsi="Arial" w:cs="Arial"/>
        </w:rPr>
        <w:t>de</w:t>
      </w:r>
      <w:r w:rsidRPr="001E03B9">
        <w:rPr>
          <w:rFonts w:ascii="Arial" w:hAnsi="Arial" w:cs="Arial"/>
          <w:color w:val="808080" w:themeColor="background1" w:themeShade="80"/>
        </w:rPr>
        <w:t xml:space="preserve"> mes año</w:t>
      </w:r>
      <w:r w:rsidRPr="001E03B9">
        <w:rPr>
          <w:rFonts w:ascii="Arial" w:hAnsi="Arial" w:cs="Arial"/>
        </w:rPr>
        <w:t xml:space="preserve">, el Sr. Bodeguero del Instituto Nacional de Investigación en Salud Pública - Inspi, Dr. Leopoldo Izquieta Pérez, remite la </w:t>
      </w:r>
      <w:r w:rsidR="008045E8" w:rsidRPr="001E03B9">
        <w:rPr>
          <w:rFonts w:ascii="Arial" w:hAnsi="Arial" w:cs="Arial"/>
        </w:rPr>
        <w:t>RESPUESTA A LA SOLICITUD DE EXISTENCIAS DE SALDOS EN BODEGA</w:t>
      </w:r>
      <w:r w:rsidRPr="001E03B9">
        <w:rPr>
          <w:rFonts w:ascii="Arial" w:hAnsi="Arial" w:cs="Arial"/>
        </w:rPr>
        <w:t>.</w:t>
      </w:r>
    </w:p>
    <w:p w14:paraId="3EF79523" w14:textId="77777777" w:rsidR="00C93413" w:rsidRDefault="008045E8" w:rsidP="00523F21">
      <w:pPr>
        <w:jc w:val="center"/>
        <w:rPr>
          <w:rFonts w:ascii="Arial" w:hAnsi="Arial" w:cs="Arial"/>
          <w:b/>
        </w:rPr>
      </w:pPr>
      <w:r w:rsidRPr="001E03B9">
        <w:rPr>
          <w:rFonts w:ascii="Arial" w:hAnsi="Arial" w:cs="Arial"/>
          <w:b/>
        </w:rPr>
        <w:t>CUADRO DE DISTRIBUCION, CONSUMO Y STOCK</w:t>
      </w:r>
    </w:p>
    <w:tbl>
      <w:tblPr>
        <w:tblW w:w="9924" w:type="dxa"/>
        <w:tblInd w:w="-431" w:type="dxa"/>
        <w:tblLayout w:type="fixed"/>
        <w:tblCellMar>
          <w:left w:w="70" w:type="dxa"/>
          <w:right w:w="70" w:type="dxa"/>
        </w:tblCellMar>
        <w:tblLook w:val="04A0" w:firstRow="1" w:lastRow="0" w:firstColumn="1" w:lastColumn="0" w:noHBand="0" w:noVBand="1"/>
      </w:tblPr>
      <w:tblGrid>
        <w:gridCol w:w="1092"/>
        <w:gridCol w:w="1205"/>
        <w:gridCol w:w="1248"/>
        <w:gridCol w:w="992"/>
        <w:gridCol w:w="1134"/>
        <w:gridCol w:w="992"/>
        <w:gridCol w:w="1985"/>
        <w:gridCol w:w="1276"/>
      </w:tblGrid>
      <w:tr w:rsidR="00C35EF0" w:rsidRPr="00203F38" w14:paraId="7B4FEEC3" w14:textId="77777777" w:rsidTr="002A0879">
        <w:trPr>
          <w:trHeight w:val="728"/>
        </w:trPr>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213163" w14:textId="77777777" w:rsidR="00C35EF0" w:rsidRPr="00286654" w:rsidRDefault="00C35EF0" w:rsidP="002A0879">
            <w:pPr>
              <w:spacing w:after="0" w:line="240" w:lineRule="auto"/>
              <w:jc w:val="center"/>
              <w:rPr>
                <w:rFonts w:ascii="Arial" w:eastAsia="Times New Roman" w:hAnsi="Arial" w:cs="Arial"/>
                <w:iCs/>
                <w:color w:val="000000"/>
                <w:sz w:val="18"/>
                <w:szCs w:val="18"/>
                <w:lang w:eastAsia="es-EC"/>
              </w:rPr>
            </w:pPr>
            <w:r w:rsidRPr="00286654">
              <w:rPr>
                <w:rFonts w:ascii="Arial" w:eastAsia="Times New Roman" w:hAnsi="Arial" w:cs="Arial"/>
                <w:iCs/>
                <w:color w:val="000000"/>
                <w:sz w:val="18"/>
                <w:szCs w:val="18"/>
                <w:lang w:eastAsia="es-EC"/>
              </w:rPr>
              <w:t>DESCRIPCION DEL ITEM</w:t>
            </w:r>
          </w:p>
        </w:tc>
        <w:tc>
          <w:tcPr>
            <w:tcW w:w="1205" w:type="dxa"/>
            <w:tcBorders>
              <w:top w:val="single" w:sz="4" w:space="0" w:color="auto"/>
              <w:left w:val="nil"/>
              <w:bottom w:val="single" w:sz="4" w:space="0" w:color="auto"/>
              <w:right w:val="single" w:sz="4" w:space="0" w:color="auto"/>
            </w:tcBorders>
            <w:shd w:val="clear" w:color="auto" w:fill="auto"/>
            <w:vAlign w:val="center"/>
            <w:hideMark/>
          </w:tcPr>
          <w:p w14:paraId="03707C5C" w14:textId="77777777" w:rsidR="00C35EF0" w:rsidRPr="00286654" w:rsidRDefault="00C35EF0" w:rsidP="002A0879">
            <w:pPr>
              <w:spacing w:after="0" w:line="240" w:lineRule="auto"/>
              <w:jc w:val="center"/>
              <w:rPr>
                <w:rFonts w:ascii="Arial" w:eastAsia="Times New Roman" w:hAnsi="Arial" w:cs="Arial"/>
                <w:iCs/>
                <w:color w:val="000000"/>
                <w:sz w:val="18"/>
                <w:szCs w:val="18"/>
                <w:lang w:eastAsia="es-EC"/>
              </w:rPr>
            </w:pPr>
            <w:r w:rsidRPr="00286654">
              <w:rPr>
                <w:rFonts w:ascii="Arial" w:eastAsia="Times New Roman" w:hAnsi="Arial" w:cs="Arial"/>
                <w:iCs/>
                <w:color w:val="000000"/>
                <w:sz w:val="18"/>
                <w:szCs w:val="18"/>
                <w:lang w:eastAsia="es-EC"/>
              </w:rPr>
              <w:t>PLANIFICACION ANUAL</w:t>
            </w:r>
          </w:p>
        </w:tc>
        <w:tc>
          <w:tcPr>
            <w:tcW w:w="1248" w:type="dxa"/>
            <w:tcBorders>
              <w:top w:val="single" w:sz="4" w:space="0" w:color="auto"/>
              <w:left w:val="nil"/>
              <w:bottom w:val="single" w:sz="4" w:space="0" w:color="auto"/>
              <w:right w:val="single" w:sz="4" w:space="0" w:color="auto"/>
            </w:tcBorders>
            <w:shd w:val="clear" w:color="auto" w:fill="auto"/>
            <w:vAlign w:val="center"/>
            <w:hideMark/>
          </w:tcPr>
          <w:p w14:paraId="0D5F7D4A" w14:textId="77777777" w:rsidR="00C35EF0" w:rsidRPr="00286654" w:rsidRDefault="00C35EF0" w:rsidP="002A0879">
            <w:pPr>
              <w:spacing w:after="0" w:line="240" w:lineRule="auto"/>
              <w:jc w:val="center"/>
              <w:rPr>
                <w:rFonts w:ascii="Arial" w:eastAsia="Times New Roman" w:hAnsi="Arial" w:cs="Arial"/>
                <w:iCs/>
                <w:color w:val="000000"/>
                <w:sz w:val="18"/>
                <w:szCs w:val="18"/>
                <w:lang w:eastAsia="es-EC"/>
              </w:rPr>
            </w:pPr>
            <w:r w:rsidRPr="00286654">
              <w:rPr>
                <w:rFonts w:ascii="Arial" w:eastAsia="Times New Roman" w:hAnsi="Arial" w:cs="Arial"/>
                <w:iCs/>
                <w:color w:val="000000"/>
                <w:sz w:val="18"/>
                <w:szCs w:val="18"/>
                <w:lang w:eastAsia="es-EC"/>
              </w:rPr>
              <w:t>CONSUMO PROMEDIO MENSUAL</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3562546" w14:textId="77777777" w:rsidR="00C35EF0" w:rsidRPr="00286654" w:rsidRDefault="00C35EF0" w:rsidP="002A0879">
            <w:pPr>
              <w:spacing w:after="0" w:line="240" w:lineRule="auto"/>
              <w:jc w:val="center"/>
              <w:rPr>
                <w:rFonts w:ascii="Arial" w:eastAsia="Times New Roman" w:hAnsi="Arial" w:cs="Arial"/>
                <w:iCs/>
                <w:color w:val="000000"/>
                <w:sz w:val="18"/>
                <w:szCs w:val="18"/>
                <w:lang w:eastAsia="es-EC"/>
              </w:rPr>
            </w:pPr>
            <w:r w:rsidRPr="00286654">
              <w:rPr>
                <w:rFonts w:ascii="Arial" w:eastAsia="Times New Roman" w:hAnsi="Arial" w:cs="Arial"/>
                <w:iCs/>
                <w:color w:val="000000"/>
                <w:sz w:val="18"/>
                <w:szCs w:val="18"/>
                <w:lang w:eastAsia="es-EC"/>
              </w:rPr>
              <w:t>STOCK DE BODEGA</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AE0BA68" w14:textId="77777777" w:rsidR="00C35EF0" w:rsidRPr="00286654" w:rsidRDefault="00C35EF0" w:rsidP="002A0879">
            <w:pPr>
              <w:spacing w:after="0" w:line="240" w:lineRule="auto"/>
              <w:jc w:val="center"/>
              <w:rPr>
                <w:rFonts w:ascii="Arial" w:eastAsia="Times New Roman" w:hAnsi="Arial" w:cs="Arial"/>
                <w:iCs/>
                <w:color w:val="000000"/>
                <w:sz w:val="18"/>
                <w:szCs w:val="18"/>
                <w:lang w:eastAsia="es-EC"/>
              </w:rPr>
            </w:pPr>
            <w:r w:rsidRPr="00286654">
              <w:rPr>
                <w:rFonts w:ascii="Arial" w:eastAsia="Times New Roman" w:hAnsi="Arial" w:cs="Arial"/>
                <w:iCs/>
                <w:color w:val="000000"/>
                <w:sz w:val="18"/>
                <w:szCs w:val="18"/>
                <w:lang w:eastAsia="es-EC"/>
              </w:rPr>
              <w:t>CANTIDADES REQUERIDAS</w:t>
            </w:r>
          </w:p>
        </w:tc>
        <w:tc>
          <w:tcPr>
            <w:tcW w:w="992" w:type="dxa"/>
            <w:tcBorders>
              <w:top w:val="single" w:sz="4" w:space="0" w:color="auto"/>
              <w:left w:val="nil"/>
              <w:bottom w:val="single" w:sz="4" w:space="0" w:color="auto"/>
              <w:right w:val="single" w:sz="4" w:space="0" w:color="auto"/>
            </w:tcBorders>
          </w:tcPr>
          <w:p w14:paraId="5A5C08AA" w14:textId="77777777" w:rsidR="00C35EF0" w:rsidRPr="00203F38" w:rsidRDefault="00C35EF0" w:rsidP="002A0879">
            <w:pPr>
              <w:spacing w:after="0" w:line="240" w:lineRule="auto"/>
              <w:jc w:val="center"/>
              <w:rPr>
                <w:rFonts w:ascii="Arial" w:eastAsia="Times New Roman" w:hAnsi="Arial" w:cs="Arial"/>
                <w:b/>
                <w:bCs/>
                <w:i/>
                <w:color w:val="000000"/>
                <w:sz w:val="18"/>
                <w:szCs w:val="18"/>
                <w:u w:val="single"/>
                <w:lang w:eastAsia="es-EC"/>
              </w:rPr>
            </w:pPr>
            <w:r>
              <w:rPr>
                <w:rFonts w:ascii="Arial" w:eastAsia="Times New Roman" w:hAnsi="Arial" w:cs="Arial"/>
                <w:b/>
                <w:bCs/>
                <w:i/>
                <w:color w:val="000000"/>
                <w:sz w:val="18"/>
                <w:szCs w:val="18"/>
                <w:u w:val="single"/>
                <w:lang w:eastAsia="es-EC"/>
              </w:rPr>
              <w:t xml:space="preserve">STOCK INTERNO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C53648" w14:textId="77777777" w:rsidR="00C35EF0" w:rsidRPr="00286654" w:rsidRDefault="00C35EF0" w:rsidP="002A0879">
            <w:pPr>
              <w:spacing w:after="0" w:line="240" w:lineRule="auto"/>
              <w:jc w:val="center"/>
              <w:rPr>
                <w:rFonts w:ascii="Arial" w:eastAsia="Times New Roman" w:hAnsi="Arial" w:cs="Arial"/>
                <w:iCs/>
                <w:color w:val="000000"/>
                <w:sz w:val="18"/>
                <w:szCs w:val="18"/>
                <w:lang w:eastAsia="es-EC"/>
              </w:rPr>
            </w:pPr>
            <w:r w:rsidRPr="00286654">
              <w:rPr>
                <w:rFonts w:ascii="Arial" w:eastAsia="Times New Roman" w:hAnsi="Arial" w:cs="Arial"/>
                <w:iCs/>
                <w:color w:val="000000"/>
                <w:sz w:val="18"/>
                <w:szCs w:val="18"/>
                <w:lang w:eastAsia="es-EC"/>
              </w:rPr>
              <w:t>TIEMPO DE ABASTECIMIENTO DE LAS CANTIDADES REQUERIDADS EN MESES</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3C01771" w14:textId="77777777" w:rsidR="00C35EF0" w:rsidRPr="00286654" w:rsidRDefault="00C35EF0" w:rsidP="002A0879">
            <w:pPr>
              <w:spacing w:after="0" w:line="240" w:lineRule="auto"/>
              <w:jc w:val="center"/>
              <w:rPr>
                <w:rFonts w:ascii="Arial" w:eastAsia="Times New Roman" w:hAnsi="Arial" w:cs="Arial"/>
                <w:iCs/>
                <w:color w:val="000000"/>
                <w:sz w:val="18"/>
                <w:szCs w:val="18"/>
                <w:lang w:eastAsia="es-EC"/>
              </w:rPr>
            </w:pPr>
            <w:r w:rsidRPr="00286654">
              <w:rPr>
                <w:rFonts w:ascii="Arial" w:eastAsia="Times New Roman" w:hAnsi="Arial" w:cs="Arial"/>
                <w:iCs/>
                <w:color w:val="000000"/>
                <w:sz w:val="18"/>
                <w:szCs w:val="18"/>
                <w:lang w:eastAsia="es-EC"/>
              </w:rPr>
              <w:t>DISTRIBUCIÓN</w:t>
            </w:r>
          </w:p>
        </w:tc>
      </w:tr>
      <w:tr w:rsidR="00C35EF0" w:rsidRPr="006A3679" w14:paraId="389AC282" w14:textId="77777777" w:rsidTr="002A0879">
        <w:trPr>
          <w:trHeight w:val="168"/>
        </w:trPr>
        <w:tc>
          <w:tcPr>
            <w:tcW w:w="1092" w:type="dxa"/>
            <w:tcBorders>
              <w:top w:val="nil"/>
              <w:left w:val="single" w:sz="4" w:space="0" w:color="auto"/>
              <w:bottom w:val="single" w:sz="4" w:space="0" w:color="auto"/>
              <w:right w:val="single" w:sz="4" w:space="0" w:color="auto"/>
            </w:tcBorders>
            <w:shd w:val="clear" w:color="auto" w:fill="auto"/>
            <w:noWrap/>
            <w:vAlign w:val="bottom"/>
            <w:hideMark/>
          </w:tcPr>
          <w:p w14:paraId="4487AF31" w14:textId="77777777" w:rsidR="00C35EF0" w:rsidRPr="006A3679" w:rsidRDefault="00C35EF0" w:rsidP="002A0879">
            <w:pPr>
              <w:spacing w:after="0" w:line="240" w:lineRule="auto"/>
              <w:rPr>
                <w:rFonts w:ascii="Arial" w:eastAsia="Times New Roman" w:hAnsi="Arial" w:cs="Arial"/>
                <w:color w:val="000000"/>
                <w:sz w:val="18"/>
                <w:szCs w:val="18"/>
                <w:lang w:eastAsia="es-EC"/>
              </w:rPr>
            </w:pPr>
            <w:r w:rsidRPr="006A3679">
              <w:rPr>
                <w:rFonts w:ascii="Arial" w:eastAsia="Times New Roman" w:hAnsi="Arial" w:cs="Arial"/>
                <w:color w:val="000000"/>
                <w:sz w:val="18"/>
                <w:szCs w:val="18"/>
                <w:lang w:eastAsia="es-EC"/>
              </w:rPr>
              <w:t> </w:t>
            </w:r>
          </w:p>
        </w:tc>
        <w:tc>
          <w:tcPr>
            <w:tcW w:w="1205" w:type="dxa"/>
            <w:tcBorders>
              <w:top w:val="nil"/>
              <w:left w:val="nil"/>
              <w:bottom w:val="single" w:sz="4" w:space="0" w:color="auto"/>
              <w:right w:val="single" w:sz="4" w:space="0" w:color="auto"/>
            </w:tcBorders>
            <w:shd w:val="clear" w:color="auto" w:fill="auto"/>
            <w:noWrap/>
            <w:vAlign w:val="bottom"/>
            <w:hideMark/>
          </w:tcPr>
          <w:p w14:paraId="2458CA7C" w14:textId="77777777" w:rsidR="00C35EF0" w:rsidRPr="006A3679" w:rsidRDefault="00C35EF0" w:rsidP="002A0879">
            <w:pPr>
              <w:spacing w:after="0" w:line="240" w:lineRule="auto"/>
              <w:rPr>
                <w:rFonts w:ascii="Arial" w:eastAsia="Times New Roman" w:hAnsi="Arial" w:cs="Arial"/>
                <w:color w:val="000000"/>
                <w:sz w:val="18"/>
                <w:szCs w:val="18"/>
                <w:lang w:eastAsia="es-EC"/>
              </w:rPr>
            </w:pPr>
            <w:r w:rsidRPr="006A3679">
              <w:rPr>
                <w:rFonts w:ascii="Arial" w:eastAsia="Times New Roman" w:hAnsi="Arial" w:cs="Arial"/>
                <w:color w:val="000000"/>
                <w:sz w:val="18"/>
                <w:szCs w:val="18"/>
                <w:lang w:eastAsia="es-EC"/>
              </w:rPr>
              <w:t> </w:t>
            </w:r>
          </w:p>
        </w:tc>
        <w:tc>
          <w:tcPr>
            <w:tcW w:w="1248" w:type="dxa"/>
            <w:tcBorders>
              <w:top w:val="nil"/>
              <w:left w:val="nil"/>
              <w:bottom w:val="single" w:sz="4" w:space="0" w:color="auto"/>
              <w:right w:val="single" w:sz="4" w:space="0" w:color="auto"/>
            </w:tcBorders>
            <w:shd w:val="clear" w:color="auto" w:fill="auto"/>
            <w:noWrap/>
            <w:vAlign w:val="bottom"/>
            <w:hideMark/>
          </w:tcPr>
          <w:p w14:paraId="7D5CCF29" w14:textId="77777777" w:rsidR="00C35EF0" w:rsidRPr="006A3679" w:rsidRDefault="00C35EF0" w:rsidP="002A0879">
            <w:pPr>
              <w:spacing w:after="0" w:line="240" w:lineRule="auto"/>
              <w:rPr>
                <w:rFonts w:ascii="Arial" w:eastAsia="Times New Roman" w:hAnsi="Arial" w:cs="Arial"/>
                <w:color w:val="000000"/>
                <w:sz w:val="18"/>
                <w:szCs w:val="18"/>
                <w:lang w:eastAsia="es-EC"/>
              </w:rPr>
            </w:pPr>
            <w:r w:rsidRPr="006A3679">
              <w:rPr>
                <w:rFonts w:ascii="Arial" w:eastAsia="Times New Roman" w:hAnsi="Arial" w:cs="Arial"/>
                <w:color w:val="000000"/>
                <w:sz w:val="18"/>
                <w:szCs w:val="18"/>
                <w:lang w:eastAsia="es-EC"/>
              </w:rPr>
              <w:t> </w:t>
            </w:r>
          </w:p>
        </w:tc>
        <w:tc>
          <w:tcPr>
            <w:tcW w:w="992" w:type="dxa"/>
            <w:tcBorders>
              <w:top w:val="nil"/>
              <w:left w:val="nil"/>
              <w:bottom w:val="single" w:sz="4" w:space="0" w:color="auto"/>
              <w:right w:val="single" w:sz="4" w:space="0" w:color="auto"/>
            </w:tcBorders>
            <w:shd w:val="clear" w:color="auto" w:fill="auto"/>
            <w:noWrap/>
            <w:vAlign w:val="bottom"/>
            <w:hideMark/>
          </w:tcPr>
          <w:p w14:paraId="6C84491C" w14:textId="77777777" w:rsidR="00C35EF0" w:rsidRPr="006A3679" w:rsidRDefault="00C35EF0" w:rsidP="002A0879">
            <w:pPr>
              <w:spacing w:after="0" w:line="240" w:lineRule="auto"/>
              <w:rPr>
                <w:rFonts w:ascii="Arial" w:eastAsia="Times New Roman" w:hAnsi="Arial" w:cs="Arial"/>
                <w:color w:val="000000"/>
                <w:sz w:val="18"/>
                <w:szCs w:val="18"/>
                <w:lang w:eastAsia="es-EC"/>
              </w:rPr>
            </w:pPr>
            <w:r w:rsidRPr="006A3679">
              <w:rPr>
                <w:rFonts w:ascii="Arial" w:eastAsia="Times New Roman" w:hAnsi="Arial" w:cs="Arial"/>
                <w:color w:val="000000"/>
                <w:sz w:val="18"/>
                <w:szCs w:val="18"/>
                <w:lang w:eastAsia="es-EC"/>
              </w:rPr>
              <w:t> </w:t>
            </w:r>
          </w:p>
        </w:tc>
        <w:tc>
          <w:tcPr>
            <w:tcW w:w="1134" w:type="dxa"/>
            <w:tcBorders>
              <w:top w:val="nil"/>
              <w:left w:val="nil"/>
              <w:bottom w:val="single" w:sz="4" w:space="0" w:color="auto"/>
              <w:right w:val="single" w:sz="4" w:space="0" w:color="auto"/>
            </w:tcBorders>
            <w:shd w:val="clear" w:color="auto" w:fill="auto"/>
            <w:noWrap/>
            <w:vAlign w:val="bottom"/>
            <w:hideMark/>
          </w:tcPr>
          <w:p w14:paraId="29F5A2B2" w14:textId="77777777" w:rsidR="00C35EF0" w:rsidRPr="006A3679" w:rsidRDefault="00C35EF0" w:rsidP="002A0879">
            <w:pPr>
              <w:spacing w:after="0" w:line="240" w:lineRule="auto"/>
              <w:rPr>
                <w:rFonts w:ascii="Arial" w:eastAsia="Times New Roman" w:hAnsi="Arial" w:cs="Arial"/>
                <w:color w:val="000000"/>
                <w:sz w:val="18"/>
                <w:szCs w:val="18"/>
                <w:lang w:eastAsia="es-EC"/>
              </w:rPr>
            </w:pPr>
            <w:r w:rsidRPr="006A3679">
              <w:rPr>
                <w:rFonts w:ascii="Arial" w:eastAsia="Times New Roman" w:hAnsi="Arial" w:cs="Arial"/>
                <w:color w:val="000000"/>
                <w:sz w:val="18"/>
                <w:szCs w:val="18"/>
                <w:lang w:eastAsia="es-EC"/>
              </w:rPr>
              <w:t> </w:t>
            </w:r>
          </w:p>
        </w:tc>
        <w:tc>
          <w:tcPr>
            <w:tcW w:w="992" w:type="dxa"/>
            <w:tcBorders>
              <w:top w:val="single" w:sz="4" w:space="0" w:color="auto"/>
              <w:left w:val="nil"/>
              <w:bottom w:val="single" w:sz="4" w:space="0" w:color="auto"/>
              <w:right w:val="single" w:sz="4" w:space="0" w:color="auto"/>
            </w:tcBorders>
          </w:tcPr>
          <w:p w14:paraId="4F6F5351" w14:textId="77777777" w:rsidR="00C35EF0" w:rsidRPr="006A3679" w:rsidRDefault="00C35EF0" w:rsidP="002A0879">
            <w:pPr>
              <w:spacing w:after="0" w:line="240" w:lineRule="auto"/>
              <w:rPr>
                <w:rFonts w:ascii="Arial" w:eastAsia="Times New Roman" w:hAnsi="Arial" w:cs="Arial"/>
                <w:color w:val="000000"/>
                <w:sz w:val="18"/>
                <w:szCs w:val="18"/>
                <w:lang w:eastAsia="es-EC"/>
              </w:rPr>
            </w:pP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7CDC1D4B" w14:textId="77777777" w:rsidR="00C35EF0" w:rsidRPr="006A3679" w:rsidRDefault="00C35EF0" w:rsidP="002A0879">
            <w:pPr>
              <w:spacing w:after="0" w:line="240" w:lineRule="auto"/>
              <w:rPr>
                <w:rFonts w:ascii="Arial" w:eastAsia="Times New Roman" w:hAnsi="Arial" w:cs="Arial"/>
                <w:color w:val="000000"/>
                <w:sz w:val="18"/>
                <w:szCs w:val="18"/>
                <w:lang w:eastAsia="es-EC"/>
              </w:rPr>
            </w:pPr>
            <w:r w:rsidRPr="006A3679">
              <w:rPr>
                <w:rFonts w:ascii="Arial" w:eastAsia="Times New Roman" w:hAnsi="Arial" w:cs="Arial"/>
                <w:color w:val="000000"/>
                <w:sz w:val="18"/>
                <w:szCs w:val="18"/>
                <w:lang w:eastAsia="es-EC"/>
              </w:rPr>
              <w:t> </w:t>
            </w:r>
          </w:p>
        </w:tc>
        <w:tc>
          <w:tcPr>
            <w:tcW w:w="1276" w:type="dxa"/>
            <w:tcBorders>
              <w:top w:val="nil"/>
              <w:left w:val="nil"/>
              <w:bottom w:val="single" w:sz="4" w:space="0" w:color="auto"/>
              <w:right w:val="single" w:sz="4" w:space="0" w:color="auto"/>
            </w:tcBorders>
            <w:shd w:val="clear" w:color="auto" w:fill="auto"/>
            <w:noWrap/>
            <w:vAlign w:val="bottom"/>
            <w:hideMark/>
          </w:tcPr>
          <w:p w14:paraId="235CC268" w14:textId="77777777" w:rsidR="00C35EF0" w:rsidRPr="006A3679" w:rsidRDefault="00C35EF0" w:rsidP="002A0879">
            <w:pPr>
              <w:spacing w:after="0" w:line="240" w:lineRule="auto"/>
              <w:rPr>
                <w:rFonts w:ascii="Arial" w:eastAsia="Times New Roman" w:hAnsi="Arial" w:cs="Arial"/>
                <w:color w:val="000000"/>
                <w:sz w:val="18"/>
                <w:szCs w:val="18"/>
                <w:lang w:eastAsia="es-EC"/>
              </w:rPr>
            </w:pPr>
            <w:r w:rsidRPr="006A3679">
              <w:rPr>
                <w:rFonts w:ascii="Arial" w:eastAsia="Times New Roman" w:hAnsi="Arial" w:cs="Arial"/>
                <w:color w:val="000000"/>
                <w:sz w:val="18"/>
                <w:szCs w:val="18"/>
                <w:lang w:eastAsia="es-EC"/>
              </w:rPr>
              <w:t> </w:t>
            </w:r>
          </w:p>
        </w:tc>
      </w:tr>
      <w:tr w:rsidR="00C35EF0" w:rsidRPr="006A3679" w14:paraId="565EDF26" w14:textId="77777777" w:rsidTr="002A0879">
        <w:trPr>
          <w:trHeight w:val="168"/>
        </w:trPr>
        <w:tc>
          <w:tcPr>
            <w:tcW w:w="1092" w:type="dxa"/>
            <w:tcBorders>
              <w:top w:val="nil"/>
              <w:left w:val="single" w:sz="4" w:space="0" w:color="auto"/>
              <w:bottom w:val="single" w:sz="4" w:space="0" w:color="auto"/>
              <w:right w:val="single" w:sz="4" w:space="0" w:color="auto"/>
            </w:tcBorders>
            <w:shd w:val="clear" w:color="auto" w:fill="auto"/>
            <w:noWrap/>
            <w:vAlign w:val="bottom"/>
            <w:hideMark/>
          </w:tcPr>
          <w:p w14:paraId="2424CDF2" w14:textId="77777777" w:rsidR="00C35EF0" w:rsidRPr="006A3679" w:rsidRDefault="00C35EF0" w:rsidP="002A0879">
            <w:pPr>
              <w:spacing w:after="0" w:line="240" w:lineRule="auto"/>
              <w:rPr>
                <w:rFonts w:ascii="Arial" w:eastAsia="Times New Roman" w:hAnsi="Arial" w:cs="Arial"/>
                <w:color w:val="000000"/>
                <w:sz w:val="18"/>
                <w:szCs w:val="18"/>
                <w:lang w:eastAsia="es-EC"/>
              </w:rPr>
            </w:pPr>
            <w:r w:rsidRPr="006A3679">
              <w:rPr>
                <w:rFonts w:ascii="Arial" w:eastAsia="Times New Roman" w:hAnsi="Arial" w:cs="Arial"/>
                <w:color w:val="000000"/>
                <w:sz w:val="18"/>
                <w:szCs w:val="18"/>
                <w:lang w:eastAsia="es-EC"/>
              </w:rPr>
              <w:t> </w:t>
            </w:r>
          </w:p>
        </w:tc>
        <w:tc>
          <w:tcPr>
            <w:tcW w:w="1205" w:type="dxa"/>
            <w:tcBorders>
              <w:top w:val="nil"/>
              <w:left w:val="nil"/>
              <w:bottom w:val="single" w:sz="4" w:space="0" w:color="auto"/>
              <w:right w:val="single" w:sz="4" w:space="0" w:color="auto"/>
            </w:tcBorders>
            <w:shd w:val="clear" w:color="auto" w:fill="auto"/>
            <w:noWrap/>
            <w:vAlign w:val="bottom"/>
            <w:hideMark/>
          </w:tcPr>
          <w:p w14:paraId="32FD72CA" w14:textId="77777777" w:rsidR="00C35EF0" w:rsidRPr="006A3679" w:rsidRDefault="00C35EF0" w:rsidP="002A0879">
            <w:pPr>
              <w:spacing w:after="0" w:line="240" w:lineRule="auto"/>
              <w:rPr>
                <w:rFonts w:ascii="Arial" w:eastAsia="Times New Roman" w:hAnsi="Arial" w:cs="Arial"/>
                <w:color w:val="000000"/>
                <w:sz w:val="18"/>
                <w:szCs w:val="18"/>
                <w:lang w:eastAsia="es-EC"/>
              </w:rPr>
            </w:pPr>
            <w:r w:rsidRPr="006A3679">
              <w:rPr>
                <w:rFonts w:ascii="Arial" w:eastAsia="Times New Roman" w:hAnsi="Arial" w:cs="Arial"/>
                <w:color w:val="000000"/>
                <w:sz w:val="18"/>
                <w:szCs w:val="18"/>
                <w:lang w:eastAsia="es-EC"/>
              </w:rPr>
              <w:t> </w:t>
            </w:r>
          </w:p>
        </w:tc>
        <w:tc>
          <w:tcPr>
            <w:tcW w:w="1248" w:type="dxa"/>
            <w:tcBorders>
              <w:top w:val="nil"/>
              <w:left w:val="nil"/>
              <w:bottom w:val="single" w:sz="4" w:space="0" w:color="auto"/>
              <w:right w:val="single" w:sz="4" w:space="0" w:color="auto"/>
            </w:tcBorders>
            <w:shd w:val="clear" w:color="auto" w:fill="auto"/>
            <w:noWrap/>
            <w:vAlign w:val="bottom"/>
            <w:hideMark/>
          </w:tcPr>
          <w:p w14:paraId="402979DD" w14:textId="77777777" w:rsidR="00C35EF0" w:rsidRPr="006A3679" w:rsidRDefault="00C35EF0" w:rsidP="002A0879">
            <w:pPr>
              <w:spacing w:after="0" w:line="240" w:lineRule="auto"/>
              <w:rPr>
                <w:rFonts w:ascii="Arial" w:eastAsia="Times New Roman" w:hAnsi="Arial" w:cs="Arial"/>
                <w:color w:val="000000"/>
                <w:sz w:val="18"/>
                <w:szCs w:val="18"/>
                <w:lang w:eastAsia="es-EC"/>
              </w:rPr>
            </w:pPr>
            <w:r w:rsidRPr="006A3679">
              <w:rPr>
                <w:rFonts w:ascii="Arial" w:eastAsia="Times New Roman" w:hAnsi="Arial" w:cs="Arial"/>
                <w:color w:val="000000"/>
                <w:sz w:val="18"/>
                <w:szCs w:val="18"/>
                <w:lang w:eastAsia="es-EC"/>
              </w:rPr>
              <w:t> </w:t>
            </w:r>
          </w:p>
        </w:tc>
        <w:tc>
          <w:tcPr>
            <w:tcW w:w="992" w:type="dxa"/>
            <w:tcBorders>
              <w:top w:val="nil"/>
              <w:left w:val="nil"/>
              <w:bottom w:val="single" w:sz="4" w:space="0" w:color="auto"/>
              <w:right w:val="single" w:sz="4" w:space="0" w:color="auto"/>
            </w:tcBorders>
            <w:shd w:val="clear" w:color="auto" w:fill="auto"/>
            <w:noWrap/>
            <w:vAlign w:val="bottom"/>
            <w:hideMark/>
          </w:tcPr>
          <w:p w14:paraId="1234DBE5" w14:textId="77777777" w:rsidR="00C35EF0" w:rsidRPr="006A3679" w:rsidRDefault="00C35EF0" w:rsidP="002A0879">
            <w:pPr>
              <w:spacing w:after="0" w:line="240" w:lineRule="auto"/>
              <w:rPr>
                <w:rFonts w:ascii="Arial" w:eastAsia="Times New Roman" w:hAnsi="Arial" w:cs="Arial"/>
                <w:color w:val="000000"/>
                <w:sz w:val="18"/>
                <w:szCs w:val="18"/>
                <w:lang w:eastAsia="es-EC"/>
              </w:rPr>
            </w:pPr>
            <w:r w:rsidRPr="006A3679">
              <w:rPr>
                <w:rFonts w:ascii="Arial" w:eastAsia="Times New Roman" w:hAnsi="Arial" w:cs="Arial"/>
                <w:color w:val="000000"/>
                <w:sz w:val="18"/>
                <w:szCs w:val="18"/>
                <w:lang w:eastAsia="es-EC"/>
              </w:rPr>
              <w:t> </w:t>
            </w:r>
          </w:p>
        </w:tc>
        <w:tc>
          <w:tcPr>
            <w:tcW w:w="1134" w:type="dxa"/>
            <w:tcBorders>
              <w:top w:val="nil"/>
              <w:left w:val="nil"/>
              <w:bottom w:val="single" w:sz="4" w:space="0" w:color="auto"/>
              <w:right w:val="single" w:sz="4" w:space="0" w:color="auto"/>
            </w:tcBorders>
            <w:shd w:val="clear" w:color="auto" w:fill="auto"/>
            <w:noWrap/>
            <w:vAlign w:val="bottom"/>
            <w:hideMark/>
          </w:tcPr>
          <w:p w14:paraId="10E4940C" w14:textId="77777777" w:rsidR="00C35EF0" w:rsidRPr="006A3679" w:rsidRDefault="00C35EF0" w:rsidP="002A0879">
            <w:pPr>
              <w:spacing w:after="0" w:line="240" w:lineRule="auto"/>
              <w:rPr>
                <w:rFonts w:ascii="Arial" w:eastAsia="Times New Roman" w:hAnsi="Arial" w:cs="Arial"/>
                <w:color w:val="000000"/>
                <w:sz w:val="18"/>
                <w:szCs w:val="18"/>
                <w:lang w:eastAsia="es-EC"/>
              </w:rPr>
            </w:pPr>
            <w:r w:rsidRPr="006A3679">
              <w:rPr>
                <w:rFonts w:ascii="Arial" w:eastAsia="Times New Roman" w:hAnsi="Arial" w:cs="Arial"/>
                <w:color w:val="000000"/>
                <w:sz w:val="18"/>
                <w:szCs w:val="18"/>
                <w:lang w:eastAsia="es-EC"/>
              </w:rPr>
              <w:t> </w:t>
            </w:r>
          </w:p>
        </w:tc>
        <w:tc>
          <w:tcPr>
            <w:tcW w:w="992" w:type="dxa"/>
            <w:tcBorders>
              <w:top w:val="single" w:sz="4" w:space="0" w:color="auto"/>
              <w:left w:val="nil"/>
              <w:bottom w:val="single" w:sz="4" w:space="0" w:color="auto"/>
              <w:right w:val="single" w:sz="4" w:space="0" w:color="auto"/>
            </w:tcBorders>
          </w:tcPr>
          <w:p w14:paraId="2C103826" w14:textId="77777777" w:rsidR="00C35EF0" w:rsidRPr="006A3679" w:rsidRDefault="00C35EF0" w:rsidP="002A0879">
            <w:pPr>
              <w:spacing w:after="0" w:line="240" w:lineRule="auto"/>
              <w:rPr>
                <w:rFonts w:ascii="Arial" w:eastAsia="Times New Roman" w:hAnsi="Arial" w:cs="Arial"/>
                <w:color w:val="000000"/>
                <w:sz w:val="18"/>
                <w:szCs w:val="18"/>
                <w:lang w:eastAsia="es-EC"/>
              </w:rPr>
            </w:pP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0546CE98" w14:textId="77777777" w:rsidR="00C35EF0" w:rsidRPr="006A3679" w:rsidRDefault="00C35EF0" w:rsidP="002A0879">
            <w:pPr>
              <w:spacing w:after="0" w:line="240" w:lineRule="auto"/>
              <w:rPr>
                <w:rFonts w:ascii="Arial" w:eastAsia="Times New Roman" w:hAnsi="Arial" w:cs="Arial"/>
                <w:color w:val="000000"/>
                <w:sz w:val="18"/>
                <w:szCs w:val="18"/>
                <w:lang w:eastAsia="es-EC"/>
              </w:rPr>
            </w:pPr>
            <w:r w:rsidRPr="006A3679">
              <w:rPr>
                <w:rFonts w:ascii="Arial" w:eastAsia="Times New Roman" w:hAnsi="Arial" w:cs="Arial"/>
                <w:color w:val="000000"/>
                <w:sz w:val="18"/>
                <w:szCs w:val="18"/>
                <w:lang w:eastAsia="es-EC"/>
              </w:rPr>
              <w:t> </w:t>
            </w:r>
          </w:p>
        </w:tc>
        <w:tc>
          <w:tcPr>
            <w:tcW w:w="1276" w:type="dxa"/>
            <w:tcBorders>
              <w:top w:val="nil"/>
              <w:left w:val="nil"/>
              <w:bottom w:val="single" w:sz="4" w:space="0" w:color="auto"/>
              <w:right w:val="single" w:sz="4" w:space="0" w:color="auto"/>
            </w:tcBorders>
            <w:shd w:val="clear" w:color="auto" w:fill="auto"/>
            <w:noWrap/>
            <w:vAlign w:val="bottom"/>
            <w:hideMark/>
          </w:tcPr>
          <w:p w14:paraId="087046F5" w14:textId="77777777" w:rsidR="00C35EF0" w:rsidRPr="006A3679" w:rsidRDefault="00C35EF0" w:rsidP="002A0879">
            <w:pPr>
              <w:spacing w:after="0" w:line="240" w:lineRule="auto"/>
              <w:rPr>
                <w:rFonts w:ascii="Arial" w:eastAsia="Times New Roman" w:hAnsi="Arial" w:cs="Arial"/>
                <w:color w:val="000000"/>
                <w:sz w:val="18"/>
                <w:szCs w:val="18"/>
                <w:lang w:eastAsia="es-EC"/>
              </w:rPr>
            </w:pPr>
            <w:r w:rsidRPr="006A3679">
              <w:rPr>
                <w:rFonts w:ascii="Arial" w:eastAsia="Times New Roman" w:hAnsi="Arial" w:cs="Arial"/>
                <w:color w:val="000000"/>
                <w:sz w:val="18"/>
                <w:szCs w:val="18"/>
                <w:lang w:eastAsia="es-EC"/>
              </w:rPr>
              <w:t> </w:t>
            </w:r>
          </w:p>
        </w:tc>
      </w:tr>
      <w:tr w:rsidR="00C35EF0" w:rsidRPr="006A3679" w14:paraId="013D9187" w14:textId="77777777" w:rsidTr="002A0879">
        <w:trPr>
          <w:trHeight w:val="168"/>
        </w:trPr>
        <w:tc>
          <w:tcPr>
            <w:tcW w:w="1092" w:type="dxa"/>
            <w:tcBorders>
              <w:top w:val="nil"/>
              <w:left w:val="single" w:sz="4" w:space="0" w:color="auto"/>
              <w:bottom w:val="single" w:sz="4" w:space="0" w:color="auto"/>
              <w:right w:val="single" w:sz="4" w:space="0" w:color="auto"/>
            </w:tcBorders>
            <w:shd w:val="clear" w:color="auto" w:fill="auto"/>
            <w:noWrap/>
            <w:vAlign w:val="bottom"/>
            <w:hideMark/>
          </w:tcPr>
          <w:p w14:paraId="10A38CD9" w14:textId="77777777" w:rsidR="00C35EF0" w:rsidRPr="006A3679" w:rsidRDefault="00C35EF0" w:rsidP="002A0879">
            <w:pPr>
              <w:spacing w:after="0" w:line="240" w:lineRule="auto"/>
              <w:rPr>
                <w:rFonts w:ascii="Arial" w:eastAsia="Times New Roman" w:hAnsi="Arial" w:cs="Arial"/>
                <w:color w:val="000000"/>
                <w:sz w:val="18"/>
                <w:szCs w:val="18"/>
                <w:lang w:eastAsia="es-EC"/>
              </w:rPr>
            </w:pPr>
            <w:r w:rsidRPr="006A3679">
              <w:rPr>
                <w:rFonts w:ascii="Arial" w:eastAsia="Times New Roman" w:hAnsi="Arial" w:cs="Arial"/>
                <w:color w:val="000000"/>
                <w:sz w:val="18"/>
                <w:szCs w:val="18"/>
                <w:lang w:eastAsia="es-EC"/>
              </w:rPr>
              <w:t> </w:t>
            </w:r>
          </w:p>
        </w:tc>
        <w:tc>
          <w:tcPr>
            <w:tcW w:w="1205" w:type="dxa"/>
            <w:tcBorders>
              <w:top w:val="nil"/>
              <w:left w:val="nil"/>
              <w:bottom w:val="single" w:sz="4" w:space="0" w:color="auto"/>
              <w:right w:val="single" w:sz="4" w:space="0" w:color="auto"/>
            </w:tcBorders>
            <w:shd w:val="clear" w:color="auto" w:fill="auto"/>
            <w:noWrap/>
            <w:vAlign w:val="bottom"/>
            <w:hideMark/>
          </w:tcPr>
          <w:p w14:paraId="6D5F24B7" w14:textId="77777777" w:rsidR="00C35EF0" w:rsidRPr="006A3679" w:rsidRDefault="00C35EF0" w:rsidP="002A0879">
            <w:pPr>
              <w:spacing w:after="0" w:line="240" w:lineRule="auto"/>
              <w:rPr>
                <w:rFonts w:ascii="Arial" w:eastAsia="Times New Roman" w:hAnsi="Arial" w:cs="Arial"/>
                <w:color w:val="000000"/>
                <w:sz w:val="18"/>
                <w:szCs w:val="18"/>
                <w:lang w:eastAsia="es-EC"/>
              </w:rPr>
            </w:pPr>
            <w:r w:rsidRPr="006A3679">
              <w:rPr>
                <w:rFonts w:ascii="Arial" w:eastAsia="Times New Roman" w:hAnsi="Arial" w:cs="Arial"/>
                <w:color w:val="000000"/>
                <w:sz w:val="18"/>
                <w:szCs w:val="18"/>
                <w:lang w:eastAsia="es-EC"/>
              </w:rPr>
              <w:t> </w:t>
            </w:r>
          </w:p>
        </w:tc>
        <w:tc>
          <w:tcPr>
            <w:tcW w:w="1248" w:type="dxa"/>
            <w:tcBorders>
              <w:top w:val="nil"/>
              <w:left w:val="nil"/>
              <w:bottom w:val="single" w:sz="4" w:space="0" w:color="auto"/>
              <w:right w:val="single" w:sz="4" w:space="0" w:color="auto"/>
            </w:tcBorders>
            <w:shd w:val="clear" w:color="auto" w:fill="auto"/>
            <w:noWrap/>
            <w:vAlign w:val="bottom"/>
            <w:hideMark/>
          </w:tcPr>
          <w:p w14:paraId="7610700C" w14:textId="77777777" w:rsidR="00C35EF0" w:rsidRPr="006A3679" w:rsidRDefault="00C35EF0" w:rsidP="002A0879">
            <w:pPr>
              <w:spacing w:after="0" w:line="240" w:lineRule="auto"/>
              <w:rPr>
                <w:rFonts w:ascii="Arial" w:eastAsia="Times New Roman" w:hAnsi="Arial" w:cs="Arial"/>
                <w:color w:val="000000"/>
                <w:sz w:val="18"/>
                <w:szCs w:val="18"/>
                <w:lang w:eastAsia="es-EC"/>
              </w:rPr>
            </w:pPr>
            <w:r w:rsidRPr="006A3679">
              <w:rPr>
                <w:rFonts w:ascii="Arial" w:eastAsia="Times New Roman" w:hAnsi="Arial" w:cs="Arial"/>
                <w:color w:val="000000"/>
                <w:sz w:val="18"/>
                <w:szCs w:val="18"/>
                <w:lang w:eastAsia="es-EC"/>
              </w:rPr>
              <w:t> </w:t>
            </w:r>
          </w:p>
        </w:tc>
        <w:tc>
          <w:tcPr>
            <w:tcW w:w="992" w:type="dxa"/>
            <w:tcBorders>
              <w:top w:val="nil"/>
              <w:left w:val="nil"/>
              <w:bottom w:val="single" w:sz="4" w:space="0" w:color="auto"/>
              <w:right w:val="single" w:sz="4" w:space="0" w:color="auto"/>
            </w:tcBorders>
            <w:shd w:val="clear" w:color="auto" w:fill="auto"/>
            <w:noWrap/>
            <w:vAlign w:val="bottom"/>
            <w:hideMark/>
          </w:tcPr>
          <w:p w14:paraId="6FA76807" w14:textId="77777777" w:rsidR="00C35EF0" w:rsidRPr="006A3679" w:rsidRDefault="00C35EF0" w:rsidP="002A0879">
            <w:pPr>
              <w:spacing w:after="0" w:line="240" w:lineRule="auto"/>
              <w:rPr>
                <w:rFonts w:ascii="Arial" w:eastAsia="Times New Roman" w:hAnsi="Arial" w:cs="Arial"/>
                <w:color w:val="000000"/>
                <w:sz w:val="18"/>
                <w:szCs w:val="18"/>
                <w:lang w:eastAsia="es-EC"/>
              </w:rPr>
            </w:pPr>
            <w:r w:rsidRPr="006A3679">
              <w:rPr>
                <w:rFonts w:ascii="Arial" w:eastAsia="Times New Roman" w:hAnsi="Arial" w:cs="Arial"/>
                <w:color w:val="000000"/>
                <w:sz w:val="18"/>
                <w:szCs w:val="18"/>
                <w:lang w:eastAsia="es-EC"/>
              </w:rPr>
              <w:t> </w:t>
            </w:r>
          </w:p>
        </w:tc>
        <w:tc>
          <w:tcPr>
            <w:tcW w:w="1134" w:type="dxa"/>
            <w:tcBorders>
              <w:top w:val="nil"/>
              <w:left w:val="nil"/>
              <w:bottom w:val="single" w:sz="4" w:space="0" w:color="auto"/>
              <w:right w:val="single" w:sz="4" w:space="0" w:color="auto"/>
            </w:tcBorders>
            <w:shd w:val="clear" w:color="auto" w:fill="auto"/>
            <w:noWrap/>
            <w:vAlign w:val="bottom"/>
            <w:hideMark/>
          </w:tcPr>
          <w:p w14:paraId="044ED580" w14:textId="77777777" w:rsidR="00C35EF0" w:rsidRPr="006A3679" w:rsidRDefault="00C35EF0" w:rsidP="002A0879">
            <w:pPr>
              <w:spacing w:after="0" w:line="240" w:lineRule="auto"/>
              <w:rPr>
                <w:rFonts w:ascii="Arial" w:eastAsia="Times New Roman" w:hAnsi="Arial" w:cs="Arial"/>
                <w:color w:val="000000"/>
                <w:sz w:val="18"/>
                <w:szCs w:val="18"/>
                <w:lang w:eastAsia="es-EC"/>
              </w:rPr>
            </w:pPr>
            <w:r w:rsidRPr="006A3679">
              <w:rPr>
                <w:rFonts w:ascii="Arial" w:eastAsia="Times New Roman" w:hAnsi="Arial" w:cs="Arial"/>
                <w:color w:val="000000"/>
                <w:sz w:val="18"/>
                <w:szCs w:val="18"/>
                <w:lang w:eastAsia="es-EC"/>
              </w:rPr>
              <w:t> </w:t>
            </w:r>
          </w:p>
        </w:tc>
        <w:tc>
          <w:tcPr>
            <w:tcW w:w="992" w:type="dxa"/>
            <w:tcBorders>
              <w:top w:val="single" w:sz="4" w:space="0" w:color="auto"/>
              <w:left w:val="nil"/>
              <w:bottom w:val="single" w:sz="4" w:space="0" w:color="auto"/>
              <w:right w:val="single" w:sz="4" w:space="0" w:color="auto"/>
            </w:tcBorders>
          </w:tcPr>
          <w:p w14:paraId="5F6133D7" w14:textId="77777777" w:rsidR="00C35EF0" w:rsidRPr="006A3679" w:rsidRDefault="00C35EF0" w:rsidP="002A0879">
            <w:pPr>
              <w:spacing w:after="0" w:line="240" w:lineRule="auto"/>
              <w:rPr>
                <w:rFonts w:ascii="Arial" w:eastAsia="Times New Roman" w:hAnsi="Arial" w:cs="Arial"/>
                <w:color w:val="000000"/>
                <w:sz w:val="18"/>
                <w:szCs w:val="18"/>
                <w:lang w:eastAsia="es-EC"/>
              </w:rPr>
            </w:pP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2F0E9C9E" w14:textId="77777777" w:rsidR="00C35EF0" w:rsidRPr="006A3679" w:rsidRDefault="00C35EF0" w:rsidP="002A0879">
            <w:pPr>
              <w:spacing w:after="0" w:line="240" w:lineRule="auto"/>
              <w:rPr>
                <w:rFonts w:ascii="Arial" w:eastAsia="Times New Roman" w:hAnsi="Arial" w:cs="Arial"/>
                <w:color w:val="000000"/>
                <w:sz w:val="18"/>
                <w:szCs w:val="18"/>
                <w:lang w:eastAsia="es-EC"/>
              </w:rPr>
            </w:pPr>
            <w:r w:rsidRPr="006A3679">
              <w:rPr>
                <w:rFonts w:ascii="Arial" w:eastAsia="Times New Roman" w:hAnsi="Arial" w:cs="Arial"/>
                <w:color w:val="000000"/>
                <w:sz w:val="18"/>
                <w:szCs w:val="18"/>
                <w:lang w:eastAsia="es-EC"/>
              </w:rPr>
              <w:t> </w:t>
            </w:r>
          </w:p>
        </w:tc>
        <w:tc>
          <w:tcPr>
            <w:tcW w:w="1276" w:type="dxa"/>
            <w:tcBorders>
              <w:top w:val="nil"/>
              <w:left w:val="nil"/>
              <w:bottom w:val="single" w:sz="4" w:space="0" w:color="auto"/>
              <w:right w:val="single" w:sz="4" w:space="0" w:color="auto"/>
            </w:tcBorders>
            <w:shd w:val="clear" w:color="auto" w:fill="auto"/>
            <w:noWrap/>
            <w:vAlign w:val="bottom"/>
            <w:hideMark/>
          </w:tcPr>
          <w:p w14:paraId="5E9B273F" w14:textId="77777777" w:rsidR="00C35EF0" w:rsidRPr="006A3679" w:rsidRDefault="00C35EF0" w:rsidP="002A0879">
            <w:pPr>
              <w:spacing w:after="0" w:line="240" w:lineRule="auto"/>
              <w:rPr>
                <w:rFonts w:ascii="Arial" w:eastAsia="Times New Roman" w:hAnsi="Arial" w:cs="Arial"/>
                <w:color w:val="000000"/>
                <w:sz w:val="18"/>
                <w:szCs w:val="18"/>
                <w:lang w:eastAsia="es-EC"/>
              </w:rPr>
            </w:pPr>
            <w:r w:rsidRPr="006A3679">
              <w:rPr>
                <w:rFonts w:ascii="Arial" w:eastAsia="Times New Roman" w:hAnsi="Arial" w:cs="Arial"/>
                <w:color w:val="000000"/>
                <w:sz w:val="18"/>
                <w:szCs w:val="18"/>
                <w:lang w:eastAsia="es-EC"/>
              </w:rPr>
              <w:t> </w:t>
            </w:r>
          </w:p>
        </w:tc>
      </w:tr>
      <w:tr w:rsidR="00C35EF0" w:rsidRPr="006A3679" w14:paraId="31783B3D" w14:textId="77777777" w:rsidTr="002A0879">
        <w:trPr>
          <w:trHeight w:val="168"/>
        </w:trPr>
        <w:tc>
          <w:tcPr>
            <w:tcW w:w="1092" w:type="dxa"/>
            <w:tcBorders>
              <w:top w:val="nil"/>
              <w:left w:val="single" w:sz="4" w:space="0" w:color="auto"/>
              <w:bottom w:val="single" w:sz="4" w:space="0" w:color="auto"/>
              <w:right w:val="single" w:sz="4" w:space="0" w:color="auto"/>
            </w:tcBorders>
            <w:shd w:val="clear" w:color="auto" w:fill="auto"/>
            <w:noWrap/>
            <w:vAlign w:val="bottom"/>
            <w:hideMark/>
          </w:tcPr>
          <w:p w14:paraId="3204A243" w14:textId="77777777" w:rsidR="00C35EF0" w:rsidRPr="006A3679" w:rsidRDefault="00C35EF0" w:rsidP="002A0879">
            <w:pPr>
              <w:spacing w:after="0" w:line="240" w:lineRule="auto"/>
              <w:rPr>
                <w:rFonts w:ascii="Arial" w:eastAsia="Times New Roman" w:hAnsi="Arial" w:cs="Arial"/>
                <w:color w:val="000000"/>
                <w:sz w:val="18"/>
                <w:szCs w:val="18"/>
                <w:lang w:eastAsia="es-EC"/>
              </w:rPr>
            </w:pPr>
            <w:r w:rsidRPr="006A3679">
              <w:rPr>
                <w:rFonts w:ascii="Arial" w:eastAsia="Times New Roman" w:hAnsi="Arial" w:cs="Arial"/>
                <w:color w:val="000000"/>
                <w:sz w:val="18"/>
                <w:szCs w:val="18"/>
                <w:lang w:eastAsia="es-EC"/>
              </w:rPr>
              <w:t> </w:t>
            </w:r>
          </w:p>
        </w:tc>
        <w:tc>
          <w:tcPr>
            <w:tcW w:w="1205" w:type="dxa"/>
            <w:tcBorders>
              <w:top w:val="nil"/>
              <w:left w:val="nil"/>
              <w:bottom w:val="single" w:sz="4" w:space="0" w:color="auto"/>
              <w:right w:val="single" w:sz="4" w:space="0" w:color="auto"/>
            </w:tcBorders>
            <w:shd w:val="clear" w:color="auto" w:fill="auto"/>
            <w:noWrap/>
            <w:vAlign w:val="bottom"/>
            <w:hideMark/>
          </w:tcPr>
          <w:p w14:paraId="76D1C359" w14:textId="77777777" w:rsidR="00C35EF0" w:rsidRPr="006A3679" w:rsidRDefault="00C35EF0" w:rsidP="002A0879">
            <w:pPr>
              <w:spacing w:after="0" w:line="240" w:lineRule="auto"/>
              <w:rPr>
                <w:rFonts w:ascii="Arial" w:eastAsia="Times New Roman" w:hAnsi="Arial" w:cs="Arial"/>
                <w:color w:val="000000"/>
                <w:sz w:val="18"/>
                <w:szCs w:val="18"/>
                <w:lang w:eastAsia="es-EC"/>
              </w:rPr>
            </w:pPr>
            <w:r w:rsidRPr="006A3679">
              <w:rPr>
                <w:rFonts w:ascii="Arial" w:eastAsia="Times New Roman" w:hAnsi="Arial" w:cs="Arial"/>
                <w:color w:val="000000"/>
                <w:sz w:val="18"/>
                <w:szCs w:val="18"/>
                <w:lang w:eastAsia="es-EC"/>
              </w:rPr>
              <w:t> </w:t>
            </w:r>
          </w:p>
        </w:tc>
        <w:tc>
          <w:tcPr>
            <w:tcW w:w="1248" w:type="dxa"/>
            <w:tcBorders>
              <w:top w:val="nil"/>
              <w:left w:val="nil"/>
              <w:bottom w:val="single" w:sz="4" w:space="0" w:color="auto"/>
              <w:right w:val="single" w:sz="4" w:space="0" w:color="auto"/>
            </w:tcBorders>
            <w:shd w:val="clear" w:color="auto" w:fill="auto"/>
            <w:noWrap/>
            <w:vAlign w:val="bottom"/>
            <w:hideMark/>
          </w:tcPr>
          <w:p w14:paraId="68401EF5" w14:textId="77777777" w:rsidR="00C35EF0" w:rsidRPr="006A3679" w:rsidRDefault="00C35EF0" w:rsidP="002A0879">
            <w:pPr>
              <w:spacing w:after="0" w:line="240" w:lineRule="auto"/>
              <w:rPr>
                <w:rFonts w:ascii="Arial" w:eastAsia="Times New Roman" w:hAnsi="Arial" w:cs="Arial"/>
                <w:color w:val="000000"/>
                <w:sz w:val="18"/>
                <w:szCs w:val="18"/>
                <w:lang w:eastAsia="es-EC"/>
              </w:rPr>
            </w:pPr>
            <w:r w:rsidRPr="006A3679">
              <w:rPr>
                <w:rFonts w:ascii="Arial" w:eastAsia="Times New Roman" w:hAnsi="Arial" w:cs="Arial"/>
                <w:color w:val="000000"/>
                <w:sz w:val="18"/>
                <w:szCs w:val="18"/>
                <w:lang w:eastAsia="es-EC"/>
              </w:rPr>
              <w:t> </w:t>
            </w:r>
          </w:p>
        </w:tc>
        <w:tc>
          <w:tcPr>
            <w:tcW w:w="992" w:type="dxa"/>
            <w:tcBorders>
              <w:top w:val="nil"/>
              <w:left w:val="nil"/>
              <w:bottom w:val="single" w:sz="4" w:space="0" w:color="auto"/>
              <w:right w:val="single" w:sz="4" w:space="0" w:color="auto"/>
            </w:tcBorders>
            <w:shd w:val="clear" w:color="auto" w:fill="auto"/>
            <w:noWrap/>
            <w:vAlign w:val="bottom"/>
            <w:hideMark/>
          </w:tcPr>
          <w:p w14:paraId="7EF09BB4" w14:textId="77777777" w:rsidR="00C35EF0" w:rsidRPr="006A3679" w:rsidRDefault="00C35EF0" w:rsidP="002A0879">
            <w:pPr>
              <w:spacing w:after="0" w:line="240" w:lineRule="auto"/>
              <w:rPr>
                <w:rFonts w:ascii="Arial" w:eastAsia="Times New Roman" w:hAnsi="Arial" w:cs="Arial"/>
                <w:color w:val="000000"/>
                <w:sz w:val="18"/>
                <w:szCs w:val="18"/>
                <w:lang w:eastAsia="es-EC"/>
              </w:rPr>
            </w:pPr>
            <w:r w:rsidRPr="006A3679">
              <w:rPr>
                <w:rFonts w:ascii="Arial" w:eastAsia="Times New Roman" w:hAnsi="Arial" w:cs="Arial"/>
                <w:color w:val="000000"/>
                <w:sz w:val="18"/>
                <w:szCs w:val="18"/>
                <w:lang w:eastAsia="es-EC"/>
              </w:rPr>
              <w:t> </w:t>
            </w:r>
          </w:p>
        </w:tc>
        <w:tc>
          <w:tcPr>
            <w:tcW w:w="1134" w:type="dxa"/>
            <w:tcBorders>
              <w:top w:val="nil"/>
              <w:left w:val="nil"/>
              <w:bottom w:val="single" w:sz="4" w:space="0" w:color="auto"/>
              <w:right w:val="single" w:sz="4" w:space="0" w:color="auto"/>
            </w:tcBorders>
            <w:shd w:val="clear" w:color="auto" w:fill="auto"/>
            <w:noWrap/>
            <w:vAlign w:val="bottom"/>
            <w:hideMark/>
          </w:tcPr>
          <w:p w14:paraId="6F924E82" w14:textId="77777777" w:rsidR="00C35EF0" w:rsidRPr="006A3679" w:rsidRDefault="00C35EF0" w:rsidP="002A0879">
            <w:pPr>
              <w:spacing w:after="0" w:line="240" w:lineRule="auto"/>
              <w:rPr>
                <w:rFonts w:ascii="Arial" w:eastAsia="Times New Roman" w:hAnsi="Arial" w:cs="Arial"/>
                <w:color w:val="000000"/>
                <w:sz w:val="18"/>
                <w:szCs w:val="18"/>
                <w:lang w:eastAsia="es-EC"/>
              </w:rPr>
            </w:pPr>
            <w:r w:rsidRPr="006A3679">
              <w:rPr>
                <w:rFonts w:ascii="Arial" w:eastAsia="Times New Roman" w:hAnsi="Arial" w:cs="Arial"/>
                <w:color w:val="000000"/>
                <w:sz w:val="18"/>
                <w:szCs w:val="18"/>
                <w:lang w:eastAsia="es-EC"/>
              </w:rPr>
              <w:t> </w:t>
            </w:r>
          </w:p>
        </w:tc>
        <w:tc>
          <w:tcPr>
            <w:tcW w:w="992" w:type="dxa"/>
            <w:tcBorders>
              <w:top w:val="single" w:sz="4" w:space="0" w:color="auto"/>
              <w:left w:val="nil"/>
              <w:bottom w:val="single" w:sz="4" w:space="0" w:color="auto"/>
              <w:right w:val="single" w:sz="4" w:space="0" w:color="auto"/>
            </w:tcBorders>
          </w:tcPr>
          <w:p w14:paraId="5ADAD6D3" w14:textId="77777777" w:rsidR="00C35EF0" w:rsidRPr="006A3679" w:rsidRDefault="00C35EF0" w:rsidP="002A0879">
            <w:pPr>
              <w:spacing w:after="0" w:line="240" w:lineRule="auto"/>
              <w:rPr>
                <w:rFonts w:ascii="Arial" w:eastAsia="Times New Roman" w:hAnsi="Arial" w:cs="Arial"/>
                <w:color w:val="000000"/>
                <w:sz w:val="18"/>
                <w:szCs w:val="18"/>
                <w:lang w:eastAsia="es-EC"/>
              </w:rPr>
            </w:pP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18703166" w14:textId="77777777" w:rsidR="00C35EF0" w:rsidRPr="006A3679" w:rsidRDefault="00C35EF0" w:rsidP="002A0879">
            <w:pPr>
              <w:spacing w:after="0" w:line="240" w:lineRule="auto"/>
              <w:rPr>
                <w:rFonts w:ascii="Arial" w:eastAsia="Times New Roman" w:hAnsi="Arial" w:cs="Arial"/>
                <w:color w:val="000000"/>
                <w:sz w:val="18"/>
                <w:szCs w:val="18"/>
                <w:lang w:eastAsia="es-EC"/>
              </w:rPr>
            </w:pPr>
            <w:r w:rsidRPr="006A3679">
              <w:rPr>
                <w:rFonts w:ascii="Arial" w:eastAsia="Times New Roman" w:hAnsi="Arial" w:cs="Arial"/>
                <w:color w:val="000000"/>
                <w:sz w:val="18"/>
                <w:szCs w:val="18"/>
                <w:lang w:eastAsia="es-EC"/>
              </w:rPr>
              <w:t> </w:t>
            </w:r>
          </w:p>
        </w:tc>
        <w:tc>
          <w:tcPr>
            <w:tcW w:w="1276" w:type="dxa"/>
            <w:tcBorders>
              <w:top w:val="nil"/>
              <w:left w:val="nil"/>
              <w:bottom w:val="single" w:sz="4" w:space="0" w:color="auto"/>
              <w:right w:val="single" w:sz="4" w:space="0" w:color="auto"/>
            </w:tcBorders>
            <w:shd w:val="clear" w:color="auto" w:fill="auto"/>
            <w:noWrap/>
            <w:vAlign w:val="bottom"/>
            <w:hideMark/>
          </w:tcPr>
          <w:p w14:paraId="2323DA3E" w14:textId="77777777" w:rsidR="00C35EF0" w:rsidRPr="006A3679" w:rsidRDefault="00C35EF0" w:rsidP="002A0879">
            <w:pPr>
              <w:spacing w:after="0" w:line="240" w:lineRule="auto"/>
              <w:rPr>
                <w:rFonts w:ascii="Arial" w:eastAsia="Times New Roman" w:hAnsi="Arial" w:cs="Arial"/>
                <w:color w:val="000000"/>
                <w:sz w:val="18"/>
                <w:szCs w:val="18"/>
                <w:lang w:eastAsia="es-EC"/>
              </w:rPr>
            </w:pPr>
            <w:r w:rsidRPr="006A3679">
              <w:rPr>
                <w:rFonts w:ascii="Arial" w:eastAsia="Times New Roman" w:hAnsi="Arial" w:cs="Arial"/>
                <w:color w:val="000000"/>
                <w:sz w:val="18"/>
                <w:szCs w:val="18"/>
                <w:lang w:eastAsia="es-EC"/>
              </w:rPr>
              <w:t> </w:t>
            </w:r>
          </w:p>
        </w:tc>
      </w:tr>
    </w:tbl>
    <w:p w14:paraId="6C856E45" w14:textId="77777777" w:rsidR="00C35EF0" w:rsidRPr="00E30005" w:rsidRDefault="00C35EF0" w:rsidP="00C35EF0">
      <w:pPr>
        <w:jc w:val="both"/>
        <w:rPr>
          <w:rFonts w:cs="Arial"/>
          <w:b/>
          <w:i/>
          <w:color w:val="4472C4" w:themeColor="accent1"/>
          <w:sz w:val="20"/>
        </w:rPr>
      </w:pPr>
      <w:r w:rsidRPr="00E30005">
        <w:rPr>
          <w:rFonts w:cs="Arial"/>
          <w:b/>
          <w:i/>
          <w:color w:val="4472C4" w:themeColor="accent1"/>
          <w:sz w:val="20"/>
        </w:rPr>
        <w:t xml:space="preserve">NOTAS ACLARATORIAS: </w:t>
      </w:r>
      <w:proofErr w:type="spellStart"/>
      <w:r w:rsidRPr="00E30005">
        <w:rPr>
          <w:rFonts w:cs="Arial"/>
          <w:b/>
          <w:i/>
          <w:color w:val="4472C4" w:themeColor="accent1"/>
          <w:sz w:val="20"/>
        </w:rPr>
        <w:t>xxxx</w:t>
      </w:r>
      <w:proofErr w:type="spellEnd"/>
      <w:r w:rsidRPr="00E30005">
        <w:rPr>
          <w:rFonts w:cs="Arial"/>
          <w:b/>
          <w:i/>
          <w:color w:val="4472C4" w:themeColor="accent1"/>
          <w:sz w:val="20"/>
        </w:rPr>
        <w:t xml:space="preserve"> identificar que para los bienes que no sean reactivos no se deberá llenar la columna de stock interno se deberá agregar un cuadro de acuerdo a la necesidad de contratación respectiva.  En caso de que no amerite llenar todas las columnas deberá indicar que NO APLICA.</w:t>
      </w:r>
    </w:p>
    <w:p w14:paraId="55E44879" w14:textId="77777777" w:rsidR="00C35EF0" w:rsidRPr="00E30005" w:rsidRDefault="00C35EF0" w:rsidP="00C35EF0">
      <w:pPr>
        <w:jc w:val="both"/>
        <w:rPr>
          <w:rFonts w:cs="Arial"/>
          <w:b/>
          <w:i/>
          <w:color w:val="4472C4" w:themeColor="accent1"/>
          <w:sz w:val="20"/>
        </w:rPr>
      </w:pPr>
      <w:r w:rsidRPr="00E30005">
        <w:rPr>
          <w:rFonts w:cs="Arial"/>
          <w:b/>
          <w:i/>
          <w:color w:val="4472C4" w:themeColor="accent1"/>
          <w:sz w:val="20"/>
        </w:rPr>
        <w:t>De acuerdo a la necesidad institucional se podrá agregar cierta información necesaria para la justificación de las necesidades de contratación, y en el caso de que no amerite indicar que NO APLICA.</w:t>
      </w:r>
    </w:p>
    <w:p w14:paraId="31BD2A17" w14:textId="77777777" w:rsidR="00C35EF0" w:rsidRDefault="00C35EF0" w:rsidP="00C35EF0">
      <w:pPr>
        <w:jc w:val="both"/>
        <w:rPr>
          <w:rFonts w:cs="Arial"/>
          <w:b/>
          <w:i/>
          <w:color w:val="4472C4" w:themeColor="accent1"/>
          <w:sz w:val="20"/>
        </w:rPr>
      </w:pPr>
      <w:r w:rsidRPr="00DF1680">
        <w:rPr>
          <w:rFonts w:cs="Arial"/>
          <w:b/>
          <w:i/>
          <w:color w:val="4472C4" w:themeColor="accent1"/>
          <w:sz w:val="20"/>
        </w:rPr>
        <w:t xml:space="preserve">NOTA ACLARATORIA: Las áreas requirentes podrán insertar uno o más columnas de acuerdo a la necesidad de contratación en el presente cuadro. </w:t>
      </w:r>
    </w:p>
    <w:p w14:paraId="41048FEB" w14:textId="77777777" w:rsidR="007B3FF0" w:rsidRPr="001E03B9" w:rsidRDefault="00843642" w:rsidP="00D06C81">
      <w:pPr>
        <w:jc w:val="both"/>
        <w:rPr>
          <w:rFonts w:ascii="Arial" w:hAnsi="Arial" w:cs="Arial"/>
          <w:b/>
          <w:i/>
        </w:rPr>
      </w:pPr>
      <w:r w:rsidRPr="001E03B9">
        <w:rPr>
          <w:rFonts w:ascii="Arial" w:hAnsi="Arial" w:cs="Arial"/>
          <w:b/>
          <w:i/>
        </w:rPr>
        <w:t xml:space="preserve">1.4 </w:t>
      </w:r>
      <w:r w:rsidR="009F2D96" w:rsidRPr="001E03B9">
        <w:rPr>
          <w:rFonts w:ascii="Arial" w:hAnsi="Arial" w:cs="Arial"/>
          <w:b/>
          <w:i/>
        </w:rPr>
        <w:t>CERTIFICACIÓN POA</w:t>
      </w:r>
    </w:p>
    <w:p w14:paraId="671202DC" w14:textId="77777777" w:rsidR="009F4819" w:rsidRPr="00C35EF0" w:rsidRDefault="009F4819" w:rsidP="009F4819">
      <w:pPr>
        <w:jc w:val="both"/>
        <w:rPr>
          <w:rFonts w:ascii="Arial" w:hAnsi="Arial" w:cs="Arial"/>
          <w:b/>
          <w:bCs/>
          <w:i/>
          <w:iCs/>
          <w:color w:val="B2B2B2"/>
        </w:rPr>
      </w:pPr>
      <w:r w:rsidRPr="00C35EF0">
        <w:rPr>
          <w:rFonts w:ascii="Arial" w:hAnsi="Arial" w:cs="Arial"/>
          <w:b/>
          <w:bCs/>
          <w:i/>
          <w:iCs/>
          <w:color w:val="B2B2B2"/>
        </w:rPr>
        <w:t xml:space="preserve">Mediante Resolución Administrativa </w:t>
      </w:r>
      <w:r w:rsidR="00F1546B" w:rsidRPr="00C35EF0">
        <w:rPr>
          <w:rFonts w:ascii="Arial" w:hAnsi="Arial" w:cs="Arial"/>
          <w:b/>
          <w:bCs/>
          <w:i/>
          <w:iCs/>
          <w:color w:val="B2B2B2"/>
        </w:rPr>
        <w:t>XXXXXXXX</w:t>
      </w:r>
      <w:r w:rsidRPr="00C35EF0">
        <w:rPr>
          <w:rFonts w:ascii="Arial" w:hAnsi="Arial" w:cs="Arial"/>
          <w:b/>
          <w:bCs/>
          <w:i/>
          <w:iCs/>
          <w:color w:val="B2B2B2"/>
        </w:rPr>
        <w:t xml:space="preserve"> de fecha </w:t>
      </w:r>
      <w:r w:rsidR="00F1546B" w:rsidRPr="00C35EF0">
        <w:rPr>
          <w:rFonts w:ascii="Arial" w:hAnsi="Arial" w:cs="Arial"/>
          <w:b/>
          <w:bCs/>
          <w:i/>
          <w:iCs/>
          <w:color w:val="B2B2B2"/>
        </w:rPr>
        <w:t>XXXXXXX</w:t>
      </w:r>
      <w:r w:rsidRPr="00C35EF0">
        <w:rPr>
          <w:rFonts w:ascii="Arial" w:hAnsi="Arial" w:cs="Arial"/>
          <w:b/>
          <w:bCs/>
          <w:i/>
          <w:iCs/>
          <w:color w:val="B2B2B2"/>
        </w:rPr>
        <w:t xml:space="preserve">, el </w:t>
      </w:r>
      <w:proofErr w:type="gramStart"/>
      <w:r w:rsidRPr="00C35EF0">
        <w:rPr>
          <w:rFonts w:ascii="Arial" w:hAnsi="Arial" w:cs="Arial"/>
          <w:b/>
          <w:bCs/>
          <w:i/>
          <w:iCs/>
          <w:color w:val="B2B2B2"/>
        </w:rPr>
        <w:t>Director Ejecutivo</w:t>
      </w:r>
      <w:proofErr w:type="gramEnd"/>
      <w:r w:rsidR="00870DCD" w:rsidRPr="00C35EF0">
        <w:rPr>
          <w:rFonts w:ascii="Arial" w:hAnsi="Arial" w:cs="Arial"/>
          <w:b/>
          <w:bCs/>
          <w:i/>
          <w:iCs/>
          <w:color w:val="B2B2B2"/>
        </w:rPr>
        <w:t xml:space="preserve"> del Instituto Nacional de Investigación en Salud Pública - Inspi, Dr. Leopoldo Izquieta Pérez</w:t>
      </w:r>
      <w:r w:rsidRPr="00C35EF0">
        <w:rPr>
          <w:rFonts w:ascii="Arial" w:hAnsi="Arial" w:cs="Arial"/>
          <w:b/>
          <w:bCs/>
          <w:i/>
          <w:iCs/>
          <w:color w:val="B2B2B2"/>
        </w:rPr>
        <w:t>, resuelve: “Aprobar la matriz del Plan Anual de políticas Públicas (PAPP) y su programación para el 2023, que consta en los anexos adjuntos en cumplimiento de los Objetivos Estratégicos Institucionales y la Planificación Estratégica Institucional 202</w:t>
      </w:r>
      <w:r w:rsidR="00F1546B" w:rsidRPr="00C35EF0">
        <w:rPr>
          <w:rFonts w:ascii="Arial" w:hAnsi="Arial" w:cs="Arial"/>
          <w:b/>
          <w:bCs/>
          <w:i/>
          <w:iCs/>
          <w:color w:val="B2B2B2"/>
        </w:rPr>
        <w:t>4</w:t>
      </w:r>
      <w:r w:rsidRPr="00C35EF0">
        <w:rPr>
          <w:rFonts w:ascii="Arial" w:hAnsi="Arial" w:cs="Arial"/>
          <w:b/>
          <w:bCs/>
          <w:i/>
          <w:iCs/>
          <w:color w:val="B2B2B2"/>
        </w:rPr>
        <w:t>”</w:t>
      </w:r>
    </w:p>
    <w:p w14:paraId="39049F9E" w14:textId="77777777" w:rsidR="00765973" w:rsidRPr="001E03B9" w:rsidRDefault="00765973" w:rsidP="00D06C81">
      <w:pPr>
        <w:jc w:val="both"/>
        <w:rPr>
          <w:rFonts w:ascii="Arial" w:hAnsi="Arial" w:cs="Arial"/>
        </w:rPr>
      </w:pPr>
      <w:r w:rsidRPr="001E03B9">
        <w:rPr>
          <w:rFonts w:ascii="Arial" w:hAnsi="Arial" w:cs="Arial"/>
        </w:rPr>
        <w:lastRenderedPageBreak/>
        <w:t xml:space="preserve">Mediante memorando </w:t>
      </w:r>
      <w:r w:rsidRPr="001E03B9">
        <w:rPr>
          <w:rFonts w:ascii="Arial" w:hAnsi="Arial" w:cs="Arial"/>
          <w:color w:val="808080" w:themeColor="background1" w:themeShade="80"/>
        </w:rPr>
        <w:t>XXXXXXXXXXXXXXXXXXXXXXX</w:t>
      </w:r>
      <w:r w:rsidRPr="001E03B9">
        <w:rPr>
          <w:rFonts w:ascii="Arial" w:hAnsi="Arial" w:cs="Arial"/>
        </w:rPr>
        <w:t xml:space="preserve"> de fecha </w:t>
      </w:r>
      <w:r w:rsidR="00E15166" w:rsidRPr="001E03B9">
        <w:rPr>
          <w:rFonts w:ascii="Arial" w:hAnsi="Arial" w:cs="Arial"/>
          <w:color w:val="808080" w:themeColor="background1" w:themeShade="80"/>
        </w:rPr>
        <w:t>día</w:t>
      </w:r>
      <w:r w:rsidR="00AA2282" w:rsidRPr="001E03B9">
        <w:rPr>
          <w:rFonts w:ascii="Arial" w:hAnsi="Arial" w:cs="Arial"/>
          <w:color w:val="808080" w:themeColor="background1" w:themeShade="80"/>
        </w:rPr>
        <w:t xml:space="preserve"> </w:t>
      </w:r>
      <w:r w:rsidR="00AA2282" w:rsidRPr="001E03B9">
        <w:rPr>
          <w:rFonts w:ascii="Arial" w:hAnsi="Arial" w:cs="Arial"/>
        </w:rPr>
        <w:t>de</w:t>
      </w:r>
      <w:r w:rsidR="00AA2282" w:rsidRPr="001E03B9">
        <w:rPr>
          <w:rFonts w:ascii="Arial" w:hAnsi="Arial" w:cs="Arial"/>
          <w:color w:val="808080" w:themeColor="background1" w:themeShade="80"/>
        </w:rPr>
        <w:t xml:space="preserve"> </w:t>
      </w:r>
      <w:r w:rsidRPr="001E03B9">
        <w:rPr>
          <w:rFonts w:ascii="Arial" w:hAnsi="Arial" w:cs="Arial"/>
          <w:color w:val="808080" w:themeColor="background1" w:themeShade="80"/>
        </w:rPr>
        <w:t>mes</w:t>
      </w:r>
      <w:r w:rsidR="00AA2282" w:rsidRPr="001E03B9">
        <w:rPr>
          <w:rFonts w:ascii="Arial" w:hAnsi="Arial" w:cs="Arial"/>
          <w:color w:val="808080" w:themeColor="background1" w:themeShade="80"/>
        </w:rPr>
        <w:t xml:space="preserve"> </w:t>
      </w:r>
      <w:r w:rsidRPr="001E03B9">
        <w:rPr>
          <w:rFonts w:ascii="Arial" w:hAnsi="Arial" w:cs="Arial"/>
          <w:color w:val="808080" w:themeColor="background1" w:themeShade="80"/>
        </w:rPr>
        <w:t>año</w:t>
      </w:r>
      <w:r w:rsidRPr="001E03B9">
        <w:rPr>
          <w:rFonts w:ascii="Arial" w:hAnsi="Arial" w:cs="Arial"/>
        </w:rPr>
        <w:t xml:space="preserve">, la </w:t>
      </w:r>
      <w:r w:rsidRPr="001E03B9">
        <w:rPr>
          <w:rFonts w:ascii="Arial" w:hAnsi="Arial" w:cs="Arial"/>
          <w:color w:val="808080" w:themeColor="background1" w:themeShade="80"/>
        </w:rPr>
        <w:t xml:space="preserve">(nombre de la dirección requirente), </w:t>
      </w:r>
      <w:r w:rsidRPr="001E03B9">
        <w:rPr>
          <w:rFonts w:ascii="Arial" w:hAnsi="Arial" w:cs="Arial"/>
        </w:rPr>
        <w:t>realiza la solicitud de CERTIFICACION POA a la Dirección General de Planificación y Gestión Estratégica.</w:t>
      </w:r>
    </w:p>
    <w:p w14:paraId="016C473F" w14:textId="77777777" w:rsidR="003C5370" w:rsidRDefault="00765973" w:rsidP="00765973">
      <w:pPr>
        <w:jc w:val="both"/>
        <w:rPr>
          <w:rFonts w:ascii="Arial" w:hAnsi="Arial" w:cs="Arial"/>
        </w:rPr>
      </w:pPr>
      <w:r w:rsidRPr="001E03B9">
        <w:rPr>
          <w:rFonts w:ascii="Arial" w:hAnsi="Arial" w:cs="Arial"/>
        </w:rPr>
        <w:t xml:space="preserve">Mediante memorando </w:t>
      </w:r>
      <w:r w:rsidRPr="001E03B9">
        <w:rPr>
          <w:rFonts w:ascii="Arial" w:hAnsi="Arial" w:cs="Arial"/>
          <w:color w:val="808080" w:themeColor="background1" w:themeShade="80"/>
        </w:rPr>
        <w:t>XXXXXXXXXXXXXXXXXXXXXXX</w:t>
      </w:r>
      <w:r w:rsidR="00843642" w:rsidRPr="001E03B9">
        <w:rPr>
          <w:rFonts w:ascii="Arial" w:hAnsi="Arial" w:cs="Arial"/>
          <w:color w:val="808080" w:themeColor="background1" w:themeShade="80"/>
        </w:rPr>
        <w:t xml:space="preserve"> </w:t>
      </w:r>
      <w:r w:rsidR="00843642" w:rsidRPr="001E03B9">
        <w:rPr>
          <w:rFonts w:ascii="Arial" w:hAnsi="Arial" w:cs="Arial"/>
        </w:rPr>
        <w:t xml:space="preserve">de fecha </w:t>
      </w:r>
      <w:r w:rsidR="00194785" w:rsidRPr="001E03B9">
        <w:rPr>
          <w:rFonts w:ascii="Arial" w:hAnsi="Arial" w:cs="Arial"/>
          <w:color w:val="808080" w:themeColor="background1" w:themeShade="80"/>
        </w:rPr>
        <w:t>día</w:t>
      </w:r>
      <w:r w:rsidR="00843642" w:rsidRPr="001E03B9">
        <w:rPr>
          <w:rFonts w:ascii="Arial" w:hAnsi="Arial" w:cs="Arial"/>
          <w:color w:val="808080" w:themeColor="background1" w:themeShade="80"/>
        </w:rPr>
        <w:t xml:space="preserve"> </w:t>
      </w:r>
      <w:r w:rsidR="00843642" w:rsidRPr="001E03B9">
        <w:rPr>
          <w:rFonts w:ascii="Arial" w:hAnsi="Arial" w:cs="Arial"/>
        </w:rPr>
        <w:t>de</w:t>
      </w:r>
      <w:r w:rsidR="00843642" w:rsidRPr="001E03B9">
        <w:rPr>
          <w:rFonts w:ascii="Arial" w:hAnsi="Arial" w:cs="Arial"/>
          <w:color w:val="808080" w:themeColor="background1" w:themeShade="80"/>
        </w:rPr>
        <w:t xml:space="preserve"> mes año</w:t>
      </w:r>
      <w:r w:rsidRPr="001E03B9">
        <w:rPr>
          <w:rFonts w:ascii="Arial" w:hAnsi="Arial" w:cs="Arial"/>
        </w:rPr>
        <w:t xml:space="preserve">, la Dirección General de Planificación y Gestión Estratégica, remite la CERTIFICACIÓN POA # </w:t>
      </w:r>
      <w:r w:rsidRPr="001E03B9">
        <w:rPr>
          <w:rFonts w:ascii="Arial" w:hAnsi="Arial" w:cs="Arial"/>
          <w:color w:val="808080" w:themeColor="background1" w:themeShade="80"/>
        </w:rPr>
        <w:t>018-2022</w:t>
      </w:r>
      <w:r w:rsidR="009F4819" w:rsidRPr="001E03B9">
        <w:rPr>
          <w:rFonts w:ascii="Arial" w:hAnsi="Arial" w:cs="Arial"/>
        </w:rPr>
        <w:t>, con la siguiente estructura:</w:t>
      </w:r>
    </w:p>
    <w:tbl>
      <w:tblPr>
        <w:tblW w:w="7983" w:type="dxa"/>
        <w:tblCellMar>
          <w:left w:w="70" w:type="dxa"/>
          <w:right w:w="70" w:type="dxa"/>
        </w:tblCellMar>
        <w:tblLook w:val="04A0" w:firstRow="1" w:lastRow="0" w:firstColumn="1" w:lastColumn="0" w:noHBand="0" w:noVBand="1"/>
      </w:tblPr>
      <w:tblGrid>
        <w:gridCol w:w="2520"/>
        <w:gridCol w:w="1208"/>
        <w:gridCol w:w="1208"/>
        <w:gridCol w:w="1605"/>
        <w:gridCol w:w="1442"/>
      </w:tblGrid>
      <w:tr w:rsidR="003C5370" w:rsidRPr="001E03B9" w14:paraId="414F7405" w14:textId="77777777" w:rsidTr="002A0879">
        <w:trPr>
          <w:trHeight w:val="426"/>
        </w:trPr>
        <w:tc>
          <w:tcPr>
            <w:tcW w:w="2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F5DD02" w14:textId="77777777" w:rsidR="003C5370" w:rsidRPr="001E03B9" w:rsidRDefault="003C5370" w:rsidP="002A0879">
            <w:pPr>
              <w:spacing w:after="0" w:line="240" w:lineRule="auto"/>
              <w:jc w:val="center"/>
              <w:rPr>
                <w:rFonts w:ascii="Arial" w:eastAsia="Times New Roman" w:hAnsi="Arial" w:cs="Arial"/>
                <w:b/>
                <w:bCs/>
                <w:color w:val="000000"/>
                <w:sz w:val="18"/>
                <w:szCs w:val="18"/>
                <w:lang w:eastAsia="es-EC"/>
              </w:rPr>
            </w:pPr>
            <w:r w:rsidRPr="001E03B9">
              <w:rPr>
                <w:rFonts w:ascii="Arial" w:eastAsia="Times New Roman" w:hAnsi="Arial" w:cs="Arial"/>
                <w:b/>
                <w:bCs/>
                <w:color w:val="000000"/>
                <w:sz w:val="18"/>
                <w:szCs w:val="18"/>
                <w:lang w:eastAsia="es-EC"/>
              </w:rPr>
              <w:t>OBJETO DE CONTRATACION</w:t>
            </w:r>
          </w:p>
        </w:tc>
        <w:tc>
          <w:tcPr>
            <w:tcW w:w="1208" w:type="dxa"/>
            <w:tcBorders>
              <w:top w:val="single" w:sz="4" w:space="0" w:color="auto"/>
              <w:left w:val="nil"/>
              <w:bottom w:val="single" w:sz="4" w:space="0" w:color="auto"/>
              <w:right w:val="single" w:sz="4" w:space="0" w:color="auto"/>
            </w:tcBorders>
            <w:shd w:val="clear" w:color="auto" w:fill="auto"/>
            <w:vAlign w:val="center"/>
            <w:hideMark/>
          </w:tcPr>
          <w:p w14:paraId="402C5425" w14:textId="77777777" w:rsidR="003C5370" w:rsidRPr="001E03B9" w:rsidRDefault="003C5370" w:rsidP="002A0879">
            <w:pPr>
              <w:spacing w:after="0" w:line="240" w:lineRule="auto"/>
              <w:jc w:val="center"/>
              <w:rPr>
                <w:rFonts w:ascii="Arial" w:eastAsia="Times New Roman" w:hAnsi="Arial" w:cs="Arial"/>
                <w:b/>
                <w:bCs/>
                <w:color w:val="000000"/>
                <w:sz w:val="18"/>
                <w:szCs w:val="18"/>
                <w:lang w:eastAsia="es-EC"/>
              </w:rPr>
            </w:pPr>
            <w:r w:rsidRPr="001E03B9">
              <w:rPr>
                <w:rFonts w:ascii="Arial" w:eastAsia="Times New Roman" w:hAnsi="Arial" w:cs="Arial"/>
                <w:b/>
                <w:bCs/>
                <w:color w:val="000000"/>
                <w:sz w:val="18"/>
                <w:szCs w:val="18"/>
                <w:lang w:eastAsia="es-EC"/>
              </w:rPr>
              <w:t>PR/PY/ACT</w:t>
            </w:r>
          </w:p>
        </w:tc>
        <w:tc>
          <w:tcPr>
            <w:tcW w:w="1208" w:type="dxa"/>
            <w:tcBorders>
              <w:top w:val="single" w:sz="4" w:space="0" w:color="auto"/>
              <w:left w:val="nil"/>
              <w:bottom w:val="single" w:sz="4" w:space="0" w:color="auto"/>
              <w:right w:val="single" w:sz="4" w:space="0" w:color="auto"/>
            </w:tcBorders>
            <w:shd w:val="clear" w:color="auto" w:fill="auto"/>
            <w:vAlign w:val="center"/>
            <w:hideMark/>
          </w:tcPr>
          <w:p w14:paraId="7FA4DA2E" w14:textId="77777777" w:rsidR="003C5370" w:rsidRPr="001E03B9" w:rsidRDefault="003C5370" w:rsidP="002A0879">
            <w:pPr>
              <w:spacing w:after="0" w:line="240" w:lineRule="auto"/>
              <w:jc w:val="center"/>
              <w:rPr>
                <w:rFonts w:ascii="Arial" w:eastAsia="Times New Roman" w:hAnsi="Arial" w:cs="Arial"/>
                <w:b/>
                <w:bCs/>
                <w:color w:val="000000"/>
                <w:sz w:val="18"/>
                <w:szCs w:val="18"/>
                <w:lang w:eastAsia="es-EC"/>
              </w:rPr>
            </w:pPr>
            <w:r w:rsidRPr="001E03B9">
              <w:rPr>
                <w:rFonts w:ascii="Arial" w:eastAsia="Times New Roman" w:hAnsi="Arial" w:cs="Arial"/>
                <w:b/>
                <w:bCs/>
                <w:color w:val="000000"/>
                <w:sz w:val="18"/>
                <w:szCs w:val="18"/>
                <w:lang w:eastAsia="es-EC"/>
              </w:rPr>
              <w:t>ITEM</w:t>
            </w:r>
          </w:p>
        </w:tc>
        <w:tc>
          <w:tcPr>
            <w:tcW w:w="1605" w:type="dxa"/>
            <w:tcBorders>
              <w:top w:val="single" w:sz="4" w:space="0" w:color="auto"/>
              <w:left w:val="nil"/>
              <w:bottom w:val="single" w:sz="4" w:space="0" w:color="auto"/>
              <w:right w:val="single" w:sz="4" w:space="0" w:color="auto"/>
            </w:tcBorders>
            <w:shd w:val="clear" w:color="auto" w:fill="auto"/>
            <w:vAlign w:val="center"/>
            <w:hideMark/>
          </w:tcPr>
          <w:p w14:paraId="72530AD9" w14:textId="77777777" w:rsidR="003C5370" w:rsidRPr="001E03B9" w:rsidRDefault="003C5370" w:rsidP="002A0879">
            <w:pPr>
              <w:spacing w:after="0" w:line="240" w:lineRule="auto"/>
              <w:jc w:val="center"/>
              <w:rPr>
                <w:rFonts w:ascii="Arial" w:eastAsia="Times New Roman" w:hAnsi="Arial" w:cs="Arial"/>
                <w:b/>
                <w:bCs/>
                <w:color w:val="000000"/>
                <w:sz w:val="18"/>
                <w:szCs w:val="18"/>
                <w:lang w:eastAsia="es-EC"/>
              </w:rPr>
            </w:pPr>
            <w:r w:rsidRPr="001E03B9">
              <w:rPr>
                <w:rFonts w:ascii="Arial" w:eastAsia="Times New Roman" w:hAnsi="Arial" w:cs="Arial"/>
                <w:b/>
                <w:bCs/>
                <w:color w:val="000000"/>
                <w:sz w:val="18"/>
                <w:szCs w:val="18"/>
                <w:lang w:eastAsia="es-EC"/>
              </w:rPr>
              <w:t>DESCRIPCION DEL ITEM</w:t>
            </w:r>
          </w:p>
        </w:tc>
        <w:tc>
          <w:tcPr>
            <w:tcW w:w="1442" w:type="dxa"/>
            <w:tcBorders>
              <w:top w:val="single" w:sz="4" w:space="0" w:color="auto"/>
              <w:left w:val="nil"/>
              <w:bottom w:val="single" w:sz="4" w:space="0" w:color="auto"/>
              <w:right w:val="single" w:sz="4" w:space="0" w:color="auto"/>
            </w:tcBorders>
            <w:shd w:val="clear" w:color="auto" w:fill="auto"/>
            <w:vAlign w:val="center"/>
            <w:hideMark/>
          </w:tcPr>
          <w:p w14:paraId="76D415A6" w14:textId="77777777" w:rsidR="003C5370" w:rsidRPr="001E03B9" w:rsidRDefault="003C5370" w:rsidP="002A0879">
            <w:pPr>
              <w:spacing w:after="0" w:line="240" w:lineRule="auto"/>
              <w:jc w:val="center"/>
              <w:rPr>
                <w:rFonts w:ascii="Arial" w:eastAsia="Times New Roman" w:hAnsi="Arial" w:cs="Arial"/>
                <w:b/>
                <w:bCs/>
                <w:color w:val="000000"/>
                <w:sz w:val="18"/>
                <w:szCs w:val="18"/>
                <w:lang w:eastAsia="es-EC"/>
              </w:rPr>
            </w:pPr>
            <w:r w:rsidRPr="001E03B9">
              <w:rPr>
                <w:rFonts w:ascii="Arial" w:eastAsia="Times New Roman" w:hAnsi="Arial" w:cs="Arial"/>
                <w:b/>
                <w:bCs/>
                <w:color w:val="000000"/>
                <w:sz w:val="18"/>
                <w:szCs w:val="18"/>
                <w:lang w:eastAsia="es-EC"/>
              </w:rPr>
              <w:t>GASTO CORRIENTE O INVERSIÓN</w:t>
            </w:r>
          </w:p>
        </w:tc>
      </w:tr>
      <w:tr w:rsidR="003C5370" w:rsidRPr="001E03B9" w14:paraId="326FDEF0" w14:textId="77777777" w:rsidTr="002A0879">
        <w:trPr>
          <w:trHeight w:val="407"/>
        </w:trPr>
        <w:tc>
          <w:tcPr>
            <w:tcW w:w="2520" w:type="dxa"/>
            <w:tcBorders>
              <w:top w:val="nil"/>
              <w:left w:val="single" w:sz="4" w:space="0" w:color="auto"/>
              <w:bottom w:val="single" w:sz="4" w:space="0" w:color="auto"/>
              <w:right w:val="single" w:sz="4" w:space="0" w:color="auto"/>
            </w:tcBorders>
            <w:shd w:val="clear" w:color="000000" w:fill="FFFFFF"/>
            <w:vAlign w:val="center"/>
            <w:hideMark/>
          </w:tcPr>
          <w:p w14:paraId="2022C141" w14:textId="77777777" w:rsidR="003C5370" w:rsidRPr="001E03B9" w:rsidRDefault="003C5370" w:rsidP="002A0879">
            <w:pPr>
              <w:spacing w:after="0" w:line="240" w:lineRule="auto"/>
              <w:rPr>
                <w:rFonts w:ascii="Arial" w:eastAsia="Times New Roman" w:hAnsi="Arial" w:cs="Arial"/>
                <w:color w:val="000000"/>
                <w:sz w:val="18"/>
                <w:szCs w:val="18"/>
                <w:lang w:eastAsia="es-EC"/>
              </w:rPr>
            </w:pPr>
            <w:r w:rsidRPr="001E03B9">
              <w:rPr>
                <w:rFonts w:ascii="Arial" w:eastAsia="Times New Roman" w:hAnsi="Arial" w:cs="Arial"/>
                <w:color w:val="000000"/>
                <w:sz w:val="18"/>
                <w:szCs w:val="18"/>
                <w:lang w:eastAsia="es-EC"/>
              </w:rPr>
              <w:t> </w:t>
            </w:r>
          </w:p>
        </w:tc>
        <w:tc>
          <w:tcPr>
            <w:tcW w:w="1208" w:type="dxa"/>
            <w:tcBorders>
              <w:top w:val="nil"/>
              <w:left w:val="nil"/>
              <w:bottom w:val="single" w:sz="4" w:space="0" w:color="auto"/>
              <w:right w:val="single" w:sz="4" w:space="0" w:color="auto"/>
            </w:tcBorders>
            <w:shd w:val="clear" w:color="000000" w:fill="FFFFFF"/>
            <w:noWrap/>
            <w:vAlign w:val="center"/>
            <w:hideMark/>
          </w:tcPr>
          <w:p w14:paraId="705CA17E" w14:textId="77777777" w:rsidR="003C5370" w:rsidRPr="001E03B9" w:rsidRDefault="003C5370" w:rsidP="002A0879">
            <w:pPr>
              <w:spacing w:after="0" w:line="240" w:lineRule="auto"/>
              <w:jc w:val="center"/>
              <w:rPr>
                <w:rFonts w:ascii="Arial" w:eastAsia="Times New Roman" w:hAnsi="Arial" w:cs="Arial"/>
                <w:color w:val="000000"/>
                <w:sz w:val="18"/>
                <w:szCs w:val="18"/>
                <w:lang w:eastAsia="es-EC"/>
              </w:rPr>
            </w:pPr>
            <w:r w:rsidRPr="001E03B9">
              <w:rPr>
                <w:rFonts w:ascii="Arial" w:eastAsia="Times New Roman" w:hAnsi="Arial" w:cs="Arial"/>
                <w:color w:val="000000"/>
                <w:sz w:val="18"/>
                <w:szCs w:val="18"/>
                <w:lang w:eastAsia="es-EC"/>
              </w:rPr>
              <w:t> </w:t>
            </w:r>
          </w:p>
        </w:tc>
        <w:tc>
          <w:tcPr>
            <w:tcW w:w="1208" w:type="dxa"/>
            <w:tcBorders>
              <w:top w:val="nil"/>
              <w:left w:val="nil"/>
              <w:bottom w:val="single" w:sz="4" w:space="0" w:color="auto"/>
              <w:right w:val="single" w:sz="4" w:space="0" w:color="auto"/>
            </w:tcBorders>
            <w:shd w:val="clear" w:color="000000" w:fill="FFFFFF"/>
            <w:noWrap/>
            <w:vAlign w:val="center"/>
            <w:hideMark/>
          </w:tcPr>
          <w:p w14:paraId="2CAC5889" w14:textId="77777777" w:rsidR="003C5370" w:rsidRPr="001E03B9" w:rsidRDefault="003C5370" w:rsidP="002A0879">
            <w:pPr>
              <w:spacing w:after="0" w:line="240" w:lineRule="auto"/>
              <w:jc w:val="center"/>
              <w:rPr>
                <w:rFonts w:ascii="Arial" w:eastAsia="Times New Roman" w:hAnsi="Arial" w:cs="Arial"/>
                <w:color w:val="000000"/>
                <w:sz w:val="18"/>
                <w:szCs w:val="18"/>
                <w:lang w:eastAsia="es-EC"/>
              </w:rPr>
            </w:pPr>
            <w:r w:rsidRPr="001E03B9">
              <w:rPr>
                <w:rFonts w:ascii="Arial" w:eastAsia="Times New Roman" w:hAnsi="Arial" w:cs="Arial"/>
                <w:color w:val="000000"/>
                <w:sz w:val="18"/>
                <w:szCs w:val="18"/>
                <w:lang w:eastAsia="es-EC"/>
              </w:rPr>
              <w:t> </w:t>
            </w:r>
          </w:p>
        </w:tc>
        <w:tc>
          <w:tcPr>
            <w:tcW w:w="1605" w:type="dxa"/>
            <w:tcBorders>
              <w:top w:val="nil"/>
              <w:left w:val="nil"/>
              <w:bottom w:val="single" w:sz="4" w:space="0" w:color="auto"/>
              <w:right w:val="single" w:sz="4" w:space="0" w:color="auto"/>
            </w:tcBorders>
            <w:shd w:val="clear" w:color="000000" w:fill="FFFFFF"/>
            <w:noWrap/>
            <w:vAlign w:val="center"/>
            <w:hideMark/>
          </w:tcPr>
          <w:p w14:paraId="6ACD39B0" w14:textId="77777777" w:rsidR="003C5370" w:rsidRPr="001E03B9" w:rsidRDefault="003C5370" w:rsidP="002A0879">
            <w:pPr>
              <w:spacing w:after="0" w:line="240" w:lineRule="auto"/>
              <w:jc w:val="center"/>
              <w:rPr>
                <w:rFonts w:ascii="Arial" w:eastAsia="Times New Roman" w:hAnsi="Arial" w:cs="Arial"/>
                <w:color w:val="000000"/>
                <w:sz w:val="18"/>
                <w:szCs w:val="18"/>
                <w:lang w:eastAsia="es-EC"/>
              </w:rPr>
            </w:pPr>
            <w:r w:rsidRPr="001E03B9">
              <w:rPr>
                <w:rFonts w:ascii="Arial" w:eastAsia="Times New Roman" w:hAnsi="Arial" w:cs="Arial"/>
                <w:color w:val="000000"/>
                <w:sz w:val="18"/>
                <w:szCs w:val="18"/>
                <w:lang w:eastAsia="es-EC"/>
              </w:rPr>
              <w:t> </w:t>
            </w:r>
          </w:p>
        </w:tc>
        <w:tc>
          <w:tcPr>
            <w:tcW w:w="1442" w:type="dxa"/>
            <w:tcBorders>
              <w:top w:val="nil"/>
              <w:left w:val="nil"/>
              <w:bottom w:val="single" w:sz="4" w:space="0" w:color="auto"/>
              <w:right w:val="single" w:sz="4" w:space="0" w:color="auto"/>
            </w:tcBorders>
            <w:shd w:val="clear" w:color="000000" w:fill="FFFFFF"/>
            <w:noWrap/>
            <w:vAlign w:val="center"/>
            <w:hideMark/>
          </w:tcPr>
          <w:p w14:paraId="5E2AFE6F" w14:textId="77777777" w:rsidR="003C5370" w:rsidRPr="001E03B9" w:rsidRDefault="003C5370" w:rsidP="002A0879">
            <w:pPr>
              <w:spacing w:after="0" w:line="240" w:lineRule="auto"/>
              <w:jc w:val="center"/>
              <w:rPr>
                <w:rFonts w:ascii="Arial" w:eastAsia="Times New Roman" w:hAnsi="Arial" w:cs="Arial"/>
                <w:color w:val="000000"/>
                <w:sz w:val="18"/>
                <w:szCs w:val="18"/>
                <w:lang w:eastAsia="es-EC"/>
              </w:rPr>
            </w:pPr>
            <w:r w:rsidRPr="001E03B9">
              <w:rPr>
                <w:rFonts w:ascii="Arial" w:eastAsia="Times New Roman" w:hAnsi="Arial" w:cs="Arial"/>
                <w:color w:val="000000"/>
                <w:sz w:val="18"/>
                <w:szCs w:val="18"/>
                <w:lang w:eastAsia="es-EC"/>
              </w:rPr>
              <w:t> </w:t>
            </w:r>
          </w:p>
        </w:tc>
      </w:tr>
    </w:tbl>
    <w:p w14:paraId="08C86546" w14:textId="77777777" w:rsidR="003C5370" w:rsidRDefault="003C5370" w:rsidP="00D06C81">
      <w:pPr>
        <w:jc w:val="both"/>
        <w:rPr>
          <w:rFonts w:ascii="Arial" w:hAnsi="Arial" w:cs="Arial"/>
          <w:b/>
          <w:i/>
        </w:rPr>
      </w:pPr>
    </w:p>
    <w:p w14:paraId="0AE1D7DE" w14:textId="77777777" w:rsidR="007B3FF0" w:rsidRPr="001E03B9" w:rsidRDefault="00843642" w:rsidP="00D06C81">
      <w:pPr>
        <w:jc w:val="both"/>
        <w:rPr>
          <w:rFonts w:ascii="Arial" w:hAnsi="Arial" w:cs="Arial"/>
          <w:b/>
          <w:i/>
        </w:rPr>
      </w:pPr>
      <w:r w:rsidRPr="001E03B9">
        <w:rPr>
          <w:rFonts w:ascii="Arial" w:hAnsi="Arial" w:cs="Arial"/>
          <w:b/>
          <w:i/>
        </w:rPr>
        <w:t xml:space="preserve">1.5 </w:t>
      </w:r>
      <w:r w:rsidR="00D06C81" w:rsidRPr="001E03B9">
        <w:rPr>
          <w:rFonts w:ascii="Arial" w:hAnsi="Arial" w:cs="Arial"/>
          <w:b/>
          <w:i/>
        </w:rPr>
        <w:t>VERIFICACION DE</w:t>
      </w:r>
      <w:r w:rsidR="00013689" w:rsidRPr="001E03B9">
        <w:rPr>
          <w:rFonts w:ascii="Arial" w:hAnsi="Arial" w:cs="Arial"/>
          <w:b/>
          <w:i/>
        </w:rPr>
        <w:t>L</w:t>
      </w:r>
      <w:r w:rsidR="00D06C81" w:rsidRPr="001E03B9">
        <w:rPr>
          <w:rFonts w:ascii="Arial" w:hAnsi="Arial" w:cs="Arial"/>
          <w:b/>
          <w:i/>
        </w:rPr>
        <w:t xml:space="preserve"> BIEN O SERVICIO EN LA HERRAMIENTA DE CATALOGO ELECTRONICO</w:t>
      </w:r>
    </w:p>
    <w:p w14:paraId="15232449" w14:textId="77777777" w:rsidR="00D06C81" w:rsidRPr="001E03B9" w:rsidRDefault="00D06C81" w:rsidP="00D06C81">
      <w:pPr>
        <w:jc w:val="both"/>
        <w:rPr>
          <w:rFonts w:ascii="Arial" w:hAnsi="Arial" w:cs="Arial"/>
        </w:rPr>
      </w:pPr>
      <w:r w:rsidRPr="001E03B9">
        <w:rPr>
          <w:rFonts w:ascii="Arial" w:hAnsi="Arial" w:cs="Arial"/>
        </w:rPr>
        <w:t xml:space="preserve">En cumplimiento al artículo 46.- Obligaciones de las entidades </w:t>
      </w:r>
      <w:r w:rsidR="00D330A8" w:rsidRPr="001E03B9">
        <w:rPr>
          <w:rFonts w:ascii="Arial" w:hAnsi="Arial" w:cs="Arial"/>
        </w:rPr>
        <w:t>contratantes. -</w:t>
      </w:r>
      <w:r w:rsidRPr="001E03B9">
        <w:rPr>
          <w:rFonts w:ascii="Arial" w:hAnsi="Arial" w:cs="Arial"/>
        </w:rPr>
        <w:t xml:space="preserve"> Las Entidades Contratantes deberán consultar el catálogo electrónico previamente a establecer procesos de adquisición de bienes y servicios. Solo en caso de que el bien o servicio requerido no se encuentre catalogado se podrá realizar otros procedimientos de selección para la adquisición de bienes o servicios, de conformidad con la presente Ley y su Reglamento.</w:t>
      </w:r>
    </w:p>
    <w:p w14:paraId="0033C6AF" w14:textId="77777777" w:rsidR="00013689" w:rsidRPr="001E03B9" w:rsidRDefault="00013689" w:rsidP="00D06C81">
      <w:pPr>
        <w:jc w:val="both"/>
        <w:rPr>
          <w:rFonts w:ascii="Arial" w:hAnsi="Arial" w:cs="Arial"/>
          <w:color w:val="808080" w:themeColor="background1" w:themeShade="80"/>
        </w:rPr>
      </w:pPr>
      <w:r w:rsidRPr="001E03B9">
        <w:rPr>
          <w:rFonts w:ascii="Arial" w:hAnsi="Arial" w:cs="Arial"/>
          <w:color w:val="808080" w:themeColor="background1" w:themeShade="80"/>
        </w:rPr>
        <w:t>(</w:t>
      </w:r>
      <w:r w:rsidR="00E15166" w:rsidRPr="001E03B9">
        <w:rPr>
          <w:rFonts w:ascii="Arial" w:hAnsi="Arial" w:cs="Arial"/>
          <w:color w:val="808080" w:themeColor="background1" w:themeShade="80"/>
        </w:rPr>
        <w:t>Colocar</w:t>
      </w:r>
      <w:r w:rsidRPr="001E03B9">
        <w:rPr>
          <w:rFonts w:ascii="Arial" w:hAnsi="Arial" w:cs="Arial"/>
          <w:color w:val="808080" w:themeColor="background1" w:themeShade="80"/>
        </w:rPr>
        <w:t xml:space="preserve"> print de pantalla de la verificación realizada)</w:t>
      </w:r>
    </w:p>
    <w:p w14:paraId="5D59E9F6" w14:textId="77777777" w:rsidR="00BF1AA4" w:rsidRPr="001E03B9" w:rsidRDefault="00523F21" w:rsidP="00D06C81">
      <w:pPr>
        <w:jc w:val="both"/>
        <w:rPr>
          <w:rFonts w:ascii="Arial" w:hAnsi="Arial" w:cs="Arial"/>
          <w:b/>
        </w:rPr>
      </w:pPr>
      <w:r w:rsidRPr="001E03B9">
        <w:rPr>
          <w:rFonts w:ascii="Arial" w:hAnsi="Arial" w:cs="Arial"/>
          <w:b/>
        </w:rPr>
        <w:t xml:space="preserve">2.- </w:t>
      </w:r>
      <w:r w:rsidR="00BF1AA4" w:rsidRPr="001E03B9">
        <w:rPr>
          <w:rFonts w:ascii="Arial" w:hAnsi="Arial" w:cs="Arial"/>
          <w:b/>
        </w:rPr>
        <w:t>OBJETIVOS</w:t>
      </w:r>
    </w:p>
    <w:p w14:paraId="5D7159A9" w14:textId="77777777" w:rsidR="003A1F8C" w:rsidRPr="001E03B9" w:rsidRDefault="00523F21" w:rsidP="00D06C81">
      <w:pPr>
        <w:jc w:val="both"/>
        <w:rPr>
          <w:rFonts w:ascii="Arial" w:hAnsi="Arial" w:cs="Arial"/>
          <w:b/>
          <w:i/>
        </w:rPr>
      </w:pPr>
      <w:r w:rsidRPr="001E03B9">
        <w:rPr>
          <w:rFonts w:ascii="Arial" w:hAnsi="Arial" w:cs="Arial"/>
          <w:b/>
          <w:i/>
        </w:rPr>
        <w:t xml:space="preserve">2.1 </w:t>
      </w:r>
      <w:r w:rsidR="003A1F8C" w:rsidRPr="001E03B9">
        <w:rPr>
          <w:rFonts w:ascii="Arial" w:hAnsi="Arial" w:cs="Arial"/>
          <w:b/>
          <w:i/>
        </w:rPr>
        <w:t>Objetivo General</w:t>
      </w:r>
    </w:p>
    <w:p w14:paraId="608981B5" w14:textId="77777777" w:rsidR="00523F21" w:rsidRPr="003C5370" w:rsidRDefault="00523F21" w:rsidP="00D06C81">
      <w:pPr>
        <w:jc w:val="both"/>
        <w:rPr>
          <w:rFonts w:ascii="Arial" w:hAnsi="Arial" w:cs="Arial"/>
          <w:b/>
          <w:bCs/>
          <w:color w:val="808080" w:themeColor="background1" w:themeShade="80"/>
        </w:rPr>
      </w:pPr>
      <w:r w:rsidRPr="003C5370">
        <w:rPr>
          <w:rFonts w:ascii="Arial" w:hAnsi="Arial" w:cs="Arial"/>
          <w:b/>
          <w:bCs/>
          <w:color w:val="808080" w:themeColor="background1" w:themeShade="80"/>
        </w:rPr>
        <w:t>El objetivo general es la aspiración o el propósito global que se quiere alcanzar con la contratación sea para la adquisición de bienes, servicios, obras y consultorías, relacionada directamente con el objeto de la contratación. El objetivo debe redactarse en verbo infinitivo</w:t>
      </w:r>
    </w:p>
    <w:p w14:paraId="1641EA60" w14:textId="77777777" w:rsidR="003A1F8C" w:rsidRPr="001E03B9" w:rsidRDefault="00523F21" w:rsidP="00D06C81">
      <w:pPr>
        <w:jc w:val="both"/>
        <w:rPr>
          <w:rFonts w:ascii="Arial" w:hAnsi="Arial" w:cs="Arial"/>
          <w:b/>
          <w:i/>
        </w:rPr>
      </w:pPr>
      <w:r w:rsidRPr="001E03B9">
        <w:rPr>
          <w:rFonts w:ascii="Arial" w:hAnsi="Arial" w:cs="Arial"/>
          <w:b/>
          <w:i/>
        </w:rPr>
        <w:t xml:space="preserve">2.2 </w:t>
      </w:r>
      <w:r w:rsidR="003A1F8C" w:rsidRPr="001E03B9">
        <w:rPr>
          <w:rFonts w:ascii="Arial" w:hAnsi="Arial" w:cs="Arial"/>
          <w:b/>
          <w:i/>
        </w:rPr>
        <w:t>Objetivos Específicos</w:t>
      </w:r>
    </w:p>
    <w:p w14:paraId="79C934BF" w14:textId="77777777" w:rsidR="003A1F8C" w:rsidRPr="003C5370" w:rsidRDefault="00523F21" w:rsidP="00D06C81">
      <w:pPr>
        <w:jc w:val="both"/>
        <w:rPr>
          <w:rFonts w:ascii="Arial" w:hAnsi="Arial" w:cs="Arial"/>
          <w:b/>
          <w:bCs/>
          <w:color w:val="808080" w:themeColor="background1" w:themeShade="80"/>
        </w:rPr>
      </w:pPr>
      <w:r w:rsidRPr="003C5370">
        <w:rPr>
          <w:rFonts w:ascii="Arial" w:hAnsi="Arial" w:cs="Arial"/>
          <w:b/>
          <w:bCs/>
          <w:color w:val="808080" w:themeColor="background1" w:themeShade="80"/>
        </w:rPr>
        <w:t>El objetivo específico es lo que se presente alcanzar con la contratación que corresponde a varios logros o metas que en conjunto nos permiten garantizar que el objetivo general. El objetivo debe redactarse en verbo infinitivo</w:t>
      </w:r>
    </w:p>
    <w:p w14:paraId="36F9755B" w14:textId="77777777" w:rsidR="00E93018" w:rsidRPr="001E03B9" w:rsidRDefault="00E93018" w:rsidP="00D06C81">
      <w:pPr>
        <w:jc w:val="both"/>
        <w:rPr>
          <w:rFonts w:ascii="Arial" w:hAnsi="Arial" w:cs="Arial"/>
          <w:color w:val="808080" w:themeColor="background1" w:themeShade="80"/>
        </w:rPr>
      </w:pPr>
    </w:p>
    <w:p w14:paraId="1B17E22D" w14:textId="77777777" w:rsidR="00BF1AA4" w:rsidRPr="001E03B9" w:rsidRDefault="00C91FD6" w:rsidP="00D06C81">
      <w:pPr>
        <w:jc w:val="both"/>
        <w:rPr>
          <w:rFonts w:ascii="Arial" w:hAnsi="Arial" w:cs="Arial"/>
          <w:b/>
        </w:rPr>
      </w:pPr>
      <w:r w:rsidRPr="001E03B9">
        <w:rPr>
          <w:rFonts w:ascii="Arial" w:hAnsi="Arial" w:cs="Arial"/>
          <w:b/>
        </w:rPr>
        <w:t xml:space="preserve">3.- </w:t>
      </w:r>
      <w:r w:rsidR="00DC79D2" w:rsidRPr="001E03B9">
        <w:rPr>
          <w:rFonts w:ascii="Arial" w:hAnsi="Arial" w:cs="Arial"/>
          <w:b/>
        </w:rPr>
        <w:t>ALCANCE</w:t>
      </w:r>
    </w:p>
    <w:p w14:paraId="7E4CA213" w14:textId="77777777" w:rsidR="00DC79D2" w:rsidRPr="001E03B9" w:rsidRDefault="00DC79D2" w:rsidP="00DC79D2">
      <w:pPr>
        <w:jc w:val="both"/>
        <w:rPr>
          <w:rFonts w:ascii="Arial" w:hAnsi="Arial" w:cs="Arial"/>
          <w:color w:val="808080" w:themeColor="background1" w:themeShade="80"/>
        </w:rPr>
      </w:pPr>
      <w:r w:rsidRPr="001E03B9">
        <w:rPr>
          <w:rFonts w:ascii="Arial" w:hAnsi="Arial" w:cs="Arial"/>
          <w:color w:val="808080" w:themeColor="background1" w:themeShade="80"/>
        </w:rPr>
        <w:t>Breve descripción de las necesidades desde el punto inicial de la contratación hasta la necesidad final/uso, es decir hasta donde se quiere llegar con el servicio o consultoría, alineado al objetivo.</w:t>
      </w:r>
    </w:p>
    <w:p w14:paraId="5CF2A8EA" w14:textId="77777777" w:rsidR="00E93018" w:rsidRPr="001E03B9" w:rsidRDefault="00DC79D2" w:rsidP="00DC79D2">
      <w:pPr>
        <w:jc w:val="both"/>
        <w:rPr>
          <w:rFonts w:ascii="Arial" w:hAnsi="Arial" w:cs="Arial"/>
          <w:color w:val="808080" w:themeColor="background1" w:themeShade="80"/>
        </w:rPr>
      </w:pPr>
      <w:r w:rsidRPr="001E03B9">
        <w:rPr>
          <w:rFonts w:ascii="Arial" w:hAnsi="Arial" w:cs="Arial"/>
          <w:color w:val="808080" w:themeColor="background1" w:themeShade="80"/>
        </w:rPr>
        <w:t>También se debe incluir la descripción geográfica exacta del lugar en el cual se desarrollará el contrato, así como sus entregables.</w:t>
      </w:r>
    </w:p>
    <w:p w14:paraId="6446F624" w14:textId="77777777" w:rsidR="00DC79D2" w:rsidRDefault="00DC79D2" w:rsidP="00DC79D2">
      <w:pPr>
        <w:jc w:val="both"/>
        <w:rPr>
          <w:rFonts w:ascii="Arial" w:hAnsi="Arial" w:cs="Arial"/>
          <w:color w:val="808080" w:themeColor="background1" w:themeShade="80"/>
        </w:rPr>
      </w:pPr>
    </w:p>
    <w:p w14:paraId="115DBAD1" w14:textId="77777777" w:rsidR="008B59C9" w:rsidRPr="001E03B9" w:rsidRDefault="008B59C9" w:rsidP="00DC79D2">
      <w:pPr>
        <w:jc w:val="both"/>
        <w:rPr>
          <w:rFonts w:ascii="Arial" w:hAnsi="Arial" w:cs="Arial"/>
          <w:color w:val="808080" w:themeColor="background1" w:themeShade="80"/>
        </w:rPr>
      </w:pPr>
    </w:p>
    <w:p w14:paraId="53D4A171" w14:textId="77777777" w:rsidR="007B3FF0" w:rsidRPr="001E03B9" w:rsidRDefault="00C109B1" w:rsidP="00D06C81">
      <w:pPr>
        <w:jc w:val="both"/>
        <w:rPr>
          <w:rFonts w:ascii="Arial" w:hAnsi="Arial" w:cs="Arial"/>
          <w:b/>
        </w:rPr>
      </w:pPr>
      <w:r w:rsidRPr="001E03B9">
        <w:rPr>
          <w:rFonts w:ascii="Arial" w:hAnsi="Arial" w:cs="Arial"/>
          <w:b/>
        </w:rPr>
        <w:lastRenderedPageBreak/>
        <w:t>4.-</w:t>
      </w:r>
      <w:r w:rsidR="00DC79D2" w:rsidRPr="001E03B9">
        <w:rPr>
          <w:rFonts w:ascii="Arial" w:hAnsi="Arial" w:cs="Arial"/>
          <w:b/>
        </w:rPr>
        <w:t xml:space="preserve"> METODOLOGÍA DE TRABAJO</w:t>
      </w:r>
    </w:p>
    <w:p w14:paraId="1F424AC3" w14:textId="77777777" w:rsidR="00C91FD6" w:rsidRPr="001E03B9" w:rsidRDefault="00DC79D2" w:rsidP="00DC79D2">
      <w:pPr>
        <w:jc w:val="both"/>
        <w:rPr>
          <w:rFonts w:ascii="Arial" w:hAnsi="Arial" w:cs="Arial"/>
          <w:color w:val="808080" w:themeColor="background1" w:themeShade="80"/>
        </w:rPr>
      </w:pPr>
      <w:r w:rsidRPr="001E03B9">
        <w:rPr>
          <w:rFonts w:ascii="Arial" w:hAnsi="Arial" w:cs="Arial"/>
          <w:color w:val="808080" w:themeColor="background1" w:themeShade="80"/>
        </w:rPr>
        <w:t>La metodología de trabajo hace referencia al conjunto de procedimiento, etapas y/o actividades a ser utilizados para alcanzar un objetivo ¿Cómo</w:t>
      </w:r>
    </w:p>
    <w:p w14:paraId="4D3AE518" w14:textId="77777777" w:rsidR="0003005D" w:rsidRPr="001E03B9" w:rsidRDefault="0003005D" w:rsidP="0003005D">
      <w:pPr>
        <w:jc w:val="both"/>
        <w:rPr>
          <w:rFonts w:ascii="Arial" w:hAnsi="Arial" w:cs="Arial"/>
          <w:color w:val="808080" w:themeColor="background1" w:themeShade="80"/>
        </w:rPr>
      </w:pPr>
      <w:r w:rsidRPr="001E03B9">
        <w:rPr>
          <w:rFonts w:ascii="Arial" w:hAnsi="Arial" w:cs="Arial"/>
          <w:color w:val="808080" w:themeColor="background1" w:themeShade="80"/>
        </w:rPr>
        <w:t>Para el caso de obras deberá determinar: La entidad contratante deberá especificar los aspectos puntuales que el oferente deberá cumplir como parte de la metodología de construcción, ej.: presentación de CPM (programación de la ejecución del proyecto por el método de la ruta crítica); definición de frentes de trabajo; uso de equipo o personal técnico, etc. Este requisito será exigido en pliego pero no será considerado como un parámetro de verificación de la oferta ni será objeto de evaluación por puntaje; no obstante, la entidad contratante requerirá y verificará que el oferente presente el compromiso de cumplimiento de este parámetro en la ejecución contractual de la obra, el cual consta en el “Formulario de compromiso de cumplimiento de parámetros en etapa contractual”, y se actuará conforme lo previsto en los artículos 298, numeral 9, 305.1, y 326 de la Codificación de Resoluciones del SERCOP, según el procedimiento que corresponda. Por lo que, con la sola presentación de este formulario se considerará cumplido este parámetro.</w:t>
      </w:r>
    </w:p>
    <w:p w14:paraId="6773A3C8" w14:textId="77777777" w:rsidR="0003005D" w:rsidRPr="001E03B9" w:rsidRDefault="0003005D" w:rsidP="0003005D">
      <w:pPr>
        <w:jc w:val="both"/>
        <w:rPr>
          <w:rFonts w:ascii="Arial" w:hAnsi="Arial" w:cs="Arial"/>
          <w:color w:val="808080" w:themeColor="background1" w:themeShade="80"/>
        </w:rPr>
      </w:pPr>
      <w:r w:rsidRPr="001E03B9">
        <w:rPr>
          <w:rFonts w:ascii="Arial" w:hAnsi="Arial" w:cs="Arial"/>
          <w:color w:val="808080" w:themeColor="background1" w:themeShade="80"/>
        </w:rPr>
        <w:t xml:space="preserve">El cronograma de ejecución de la obra será presentado por el oferente y calificado por la entidad contratante conforme lo establecido en este pliego. </w:t>
      </w:r>
    </w:p>
    <w:p w14:paraId="5A5F163B" w14:textId="77777777" w:rsidR="00325BE2" w:rsidRPr="001E03B9" w:rsidRDefault="00325BE2" w:rsidP="0003005D">
      <w:pPr>
        <w:jc w:val="both"/>
        <w:rPr>
          <w:rFonts w:ascii="Arial" w:hAnsi="Arial" w:cs="Arial"/>
          <w:b/>
        </w:rPr>
      </w:pPr>
    </w:p>
    <w:p w14:paraId="0CE4C8D4" w14:textId="77777777" w:rsidR="000D556C" w:rsidRPr="001E03B9" w:rsidRDefault="00F857D0" w:rsidP="0003005D">
      <w:pPr>
        <w:jc w:val="both"/>
        <w:rPr>
          <w:rFonts w:ascii="Arial" w:hAnsi="Arial" w:cs="Arial"/>
          <w:b/>
        </w:rPr>
      </w:pPr>
      <w:r w:rsidRPr="001E03B9">
        <w:rPr>
          <w:rFonts w:ascii="Arial" w:hAnsi="Arial" w:cs="Arial"/>
          <w:b/>
        </w:rPr>
        <w:t>5.-</w:t>
      </w:r>
      <w:r w:rsidR="000D556C" w:rsidRPr="001E03B9">
        <w:rPr>
          <w:rFonts w:ascii="Arial" w:hAnsi="Arial" w:cs="Arial"/>
          <w:b/>
        </w:rPr>
        <w:t xml:space="preserve"> INFORMACIÓN QUE DISPONE LA ENTIDAD </w:t>
      </w:r>
    </w:p>
    <w:p w14:paraId="3FF91600" w14:textId="77777777" w:rsidR="000D556C" w:rsidRPr="001E03B9" w:rsidRDefault="000D556C" w:rsidP="000D556C">
      <w:pPr>
        <w:jc w:val="both"/>
        <w:rPr>
          <w:rFonts w:ascii="Arial" w:hAnsi="Arial" w:cs="Arial"/>
          <w:color w:val="A6A6A6" w:themeColor="background1" w:themeShade="A6"/>
        </w:rPr>
      </w:pPr>
      <w:r w:rsidRPr="001E03B9">
        <w:rPr>
          <w:rFonts w:ascii="Arial" w:hAnsi="Arial" w:cs="Arial"/>
          <w:color w:val="A6A6A6" w:themeColor="background1" w:themeShade="A6"/>
        </w:rPr>
        <w:t>Corresponde a la información disponible para el procedimiento como Diagnósticos, estadística, etc.</w:t>
      </w:r>
    </w:p>
    <w:p w14:paraId="51CDE58D" w14:textId="77777777" w:rsidR="000D556C" w:rsidRPr="001E03B9" w:rsidRDefault="000D556C" w:rsidP="00D06C81">
      <w:pPr>
        <w:jc w:val="both"/>
        <w:rPr>
          <w:rFonts w:ascii="Arial" w:hAnsi="Arial" w:cs="Arial"/>
          <w:b/>
        </w:rPr>
      </w:pPr>
    </w:p>
    <w:p w14:paraId="62EC2D1C" w14:textId="77777777" w:rsidR="000D556C" w:rsidRPr="001E03B9" w:rsidRDefault="000D556C" w:rsidP="00D06C81">
      <w:pPr>
        <w:jc w:val="both"/>
        <w:rPr>
          <w:rFonts w:ascii="Arial" w:hAnsi="Arial" w:cs="Arial"/>
          <w:b/>
        </w:rPr>
      </w:pPr>
      <w:r w:rsidRPr="001E03B9">
        <w:rPr>
          <w:rFonts w:ascii="Arial" w:hAnsi="Arial" w:cs="Arial"/>
          <w:b/>
        </w:rPr>
        <w:t>6.- PRODUCTOS O SERVICIOS ESPERADOS</w:t>
      </w:r>
    </w:p>
    <w:p w14:paraId="198B71AD" w14:textId="77777777" w:rsidR="000D556C" w:rsidRPr="001E03B9" w:rsidRDefault="00F12991" w:rsidP="00D06C81">
      <w:pPr>
        <w:jc w:val="both"/>
        <w:rPr>
          <w:rFonts w:ascii="Arial" w:hAnsi="Arial" w:cs="Arial"/>
          <w:color w:val="808080" w:themeColor="background1" w:themeShade="80"/>
        </w:rPr>
      </w:pPr>
      <w:r w:rsidRPr="001E03B9">
        <w:rPr>
          <w:rFonts w:ascii="Arial" w:hAnsi="Arial" w:cs="Arial"/>
          <w:color w:val="808080" w:themeColor="background1" w:themeShade="80"/>
        </w:rPr>
        <w:t>Que productos o servicios (entregables) se espera recibir y cómo serán entregados ¿Qué y Cómo?</w:t>
      </w:r>
    </w:p>
    <w:tbl>
      <w:tblPr>
        <w:tblW w:w="5081" w:type="pct"/>
        <w:tblCellMar>
          <w:left w:w="70" w:type="dxa"/>
          <w:right w:w="70" w:type="dxa"/>
        </w:tblCellMar>
        <w:tblLook w:val="04A0" w:firstRow="1" w:lastRow="0" w:firstColumn="1" w:lastColumn="0" w:noHBand="0" w:noVBand="1"/>
      </w:tblPr>
      <w:tblGrid>
        <w:gridCol w:w="563"/>
        <w:gridCol w:w="1558"/>
        <w:gridCol w:w="2695"/>
        <w:gridCol w:w="2125"/>
        <w:gridCol w:w="1133"/>
        <w:gridCol w:w="1135"/>
      </w:tblGrid>
      <w:tr w:rsidR="008D3E4E" w:rsidRPr="001E03B9" w14:paraId="00648BA9" w14:textId="77777777" w:rsidTr="0060078A">
        <w:trPr>
          <w:trHeight w:val="608"/>
        </w:trPr>
        <w:tc>
          <w:tcPr>
            <w:tcW w:w="3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94BFE9" w14:textId="77777777" w:rsidR="008D3E4E" w:rsidRPr="001E03B9" w:rsidRDefault="008D3E4E" w:rsidP="0060078A">
            <w:pPr>
              <w:spacing w:after="0" w:line="240" w:lineRule="auto"/>
              <w:jc w:val="center"/>
              <w:rPr>
                <w:rFonts w:ascii="Arial" w:eastAsia="Times New Roman" w:hAnsi="Arial" w:cs="Arial"/>
                <w:b/>
                <w:bCs/>
                <w:color w:val="000000"/>
                <w:sz w:val="18"/>
                <w:szCs w:val="18"/>
                <w:lang w:eastAsia="es-EC"/>
              </w:rPr>
            </w:pPr>
            <w:r w:rsidRPr="001E03B9">
              <w:rPr>
                <w:rFonts w:ascii="Arial" w:eastAsia="Times New Roman" w:hAnsi="Arial" w:cs="Arial"/>
                <w:b/>
                <w:bCs/>
                <w:color w:val="000000"/>
                <w:sz w:val="18"/>
                <w:szCs w:val="18"/>
                <w:lang w:eastAsia="es-EC"/>
              </w:rPr>
              <w:t xml:space="preserve">No. </w:t>
            </w:r>
          </w:p>
        </w:tc>
        <w:tc>
          <w:tcPr>
            <w:tcW w:w="846" w:type="pct"/>
            <w:tcBorders>
              <w:top w:val="single" w:sz="4" w:space="0" w:color="auto"/>
              <w:left w:val="nil"/>
              <w:bottom w:val="single" w:sz="4" w:space="0" w:color="auto"/>
              <w:right w:val="single" w:sz="4" w:space="0" w:color="auto"/>
            </w:tcBorders>
            <w:shd w:val="clear" w:color="auto" w:fill="auto"/>
            <w:vAlign w:val="center"/>
            <w:hideMark/>
          </w:tcPr>
          <w:p w14:paraId="0692FAC1" w14:textId="77777777" w:rsidR="008D3E4E" w:rsidRPr="001E03B9" w:rsidRDefault="008D3E4E" w:rsidP="0060078A">
            <w:pPr>
              <w:spacing w:after="0" w:line="240" w:lineRule="auto"/>
              <w:jc w:val="center"/>
              <w:rPr>
                <w:rFonts w:ascii="Arial" w:eastAsia="Times New Roman" w:hAnsi="Arial" w:cs="Arial"/>
                <w:b/>
                <w:bCs/>
                <w:color w:val="000000"/>
                <w:sz w:val="18"/>
                <w:szCs w:val="18"/>
                <w:lang w:eastAsia="es-EC"/>
              </w:rPr>
            </w:pPr>
            <w:r w:rsidRPr="001E03B9">
              <w:rPr>
                <w:rFonts w:ascii="Arial" w:eastAsia="Times New Roman" w:hAnsi="Arial" w:cs="Arial"/>
                <w:b/>
                <w:bCs/>
                <w:color w:val="000000"/>
                <w:sz w:val="18"/>
                <w:szCs w:val="18"/>
                <w:lang w:eastAsia="es-EC"/>
              </w:rPr>
              <w:t>CPC NIVEL 9</w:t>
            </w:r>
          </w:p>
        </w:tc>
        <w:tc>
          <w:tcPr>
            <w:tcW w:w="1463" w:type="pct"/>
            <w:tcBorders>
              <w:top w:val="single" w:sz="4" w:space="0" w:color="auto"/>
              <w:left w:val="nil"/>
              <w:bottom w:val="single" w:sz="4" w:space="0" w:color="auto"/>
              <w:right w:val="single" w:sz="4" w:space="0" w:color="auto"/>
            </w:tcBorders>
            <w:shd w:val="clear" w:color="auto" w:fill="auto"/>
            <w:vAlign w:val="center"/>
            <w:hideMark/>
          </w:tcPr>
          <w:p w14:paraId="4FAA7EED" w14:textId="77777777" w:rsidR="008D3E4E" w:rsidRPr="001E03B9" w:rsidRDefault="008D3E4E" w:rsidP="0060078A">
            <w:pPr>
              <w:spacing w:after="0" w:line="240" w:lineRule="auto"/>
              <w:jc w:val="center"/>
              <w:rPr>
                <w:rFonts w:ascii="Arial" w:eastAsia="Times New Roman" w:hAnsi="Arial" w:cs="Arial"/>
                <w:b/>
                <w:bCs/>
                <w:color w:val="000000"/>
                <w:sz w:val="18"/>
                <w:szCs w:val="18"/>
                <w:lang w:eastAsia="es-EC"/>
              </w:rPr>
            </w:pPr>
            <w:r w:rsidRPr="001E03B9">
              <w:rPr>
                <w:rFonts w:ascii="Arial" w:eastAsia="Times New Roman" w:hAnsi="Arial" w:cs="Arial"/>
                <w:b/>
                <w:bCs/>
                <w:color w:val="000000"/>
                <w:sz w:val="18"/>
                <w:szCs w:val="18"/>
                <w:lang w:eastAsia="es-EC"/>
              </w:rPr>
              <w:t>DESCRIPCION DEL SERVICIO</w:t>
            </w:r>
          </w:p>
        </w:tc>
        <w:tc>
          <w:tcPr>
            <w:tcW w:w="1154" w:type="pct"/>
            <w:tcBorders>
              <w:top w:val="single" w:sz="4" w:space="0" w:color="auto"/>
              <w:left w:val="nil"/>
              <w:bottom w:val="single" w:sz="4" w:space="0" w:color="auto"/>
              <w:right w:val="single" w:sz="4" w:space="0" w:color="auto"/>
            </w:tcBorders>
            <w:shd w:val="clear" w:color="auto" w:fill="auto"/>
            <w:vAlign w:val="center"/>
            <w:hideMark/>
          </w:tcPr>
          <w:p w14:paraId="5AD42882" w14:textId="77777777" w:rsidR="008D3E4E" w:rsidRPr="001E03B9" w:rsidRDefault="008D3E4E" w:rsidP="0060078A">
            <w:pPr>
              <w:spacing w:after="0" w:line="240" w:lineRule="auto"/>
              <w:jc w:val="center"/>
              <w:rPr>
                <w:rFonts w:ascii="Arial" w:eastAsia="Times New Roman" w:hAnsi="Arial" w:cs="Arial"/>
                <w:b/>
                <w:bCs/>
                <w:color w:val="000000"/>
                <w:sz w:val="18"/>
                <w:szCs w:val="18"/>
                <w:lang w:eastAsia="es-EC"/>
              </w:rPr>
            </w:pPr>
            <w:r w:rsidRPr="001E03B9">
              <w:rPr>
                <w:rFonts w:ascii="Arial" w:eastAsia="Times New Roman" w:hAnsi="Arial" w:cs="Arial"/>
                <w:b/>
                <w:bCs/>
                <w:color w:val="000000"/>
                <w:sz w:val="18"/>
                <w:szCs w:val="18"/>
                <w:lang w:eastAsia="es-EC"/>
              </w:rPr>
              <w:t>PRODUCTOS O SERVICIOS ESPERADOS</w:t>
            </w:r>
            <w:r w:rsidR="00C42808" w:rsidRPr="001E03B9">
              <w:rPr>
                <w:rFonts w:ascii="Arial" w:eastAsia="Times New Roman" w:hAnsi="Arial" w:cs="Arial"/>
                <w:b/>
                <w:bCs/>
                <w:color w:val="000000"/>
                <w:sz w:val="18"/>
                <w:szCs w:val="18"/>
                <w:lang w:eastAsia="es-EC"/>
              </w:rPr>
              <w:t xml:space="preserve"> / CARACTERISTICAS TÉCNICAS</w:t>
            </w:r>
          </w:p>
        </w:tc>
        <w:tc>
          <w:tcPr>
            <w:tcW w:w="615" w:type="pct"/>
            <w:tcBorders>
              <w:top w:val="single" w:sz="4" w:space="0" w:color="auto"/>
              <w:left w:val="nil"/>
              <w:bottom w:val="single" w:sz="4" w:space="0" w:color="auto"/>
              <w:right w:val="single" w:sz="4" w:space="0" w:color="auto"/>
            </w:tcBorders>
            <w:shd w:val="clear" w:color="auto" w:fill="auto"/>
            <w:vAlign w:val="center"/>
            <w:hideMark/>
          </w:tcPr>
          <w:p w14:paraId="1822D7F9" w14:textId="77777777" w:rsidR="008D3E4E" w:rsidRPr="001E03B9" w:rsidRDefault="008D3E4E" w:rsidP="0060078A">
            <w:pPr>
              <w:spacing w:after="0" w:line="240" w:lineRule="auto"/>
              <w:jc w:val="center"/>
              <w:rPr>
                <w:rFonts w:ascii="Arial" w:eastAsia="Times New Roman" w:hAnsi="Arial" w:cs="Arial"/>
                <w:b/>
                <w:bCs/>
                <w:color w:val="000000"/>
                <w:sz w:val="18"/>
                <w:szCs w:val="18"/>
                <w:lang w:eastAsia="es-EC"/>
              </w:rPr>
            </w:pPr>
            <w:r w:rsidRPr="001E03B9">
              <w:rPr>
                <w:rFonts w:ascii="Arial" w:eastAsia="Times New Roman" w:hAnsi="Arial" w:cs="Arial"/>
                <w:b/>
                <w:bCs/>
                <w:color w:val="000000"/>
                <w:sz w:val="18"/>
                <w:szCs w:val="18"/>
                <w:lang w:eastAsia="es-EC"/>
              </w:rPr>
              <w:t>UNIDAD DE MEDIDA</w:t>
            </w:r>
          </w:p>
        </w:tc>
        <w:tc>
          <w:tcPr>
            <w:tcW w:w="616" w:type="pct"/>
            <w:tcBorders>
              <w:top w:val="single" w:sz="4" w:space="0" w:color="auto"/>
              <w:left w:val="nil"/>
              <w:bottom w:val="single" w:sz="4" w:space="0" w:color="auto"/>
              <w:right w:val="single" w:sz="4" w:space="0" w:color="auto"/>
            </w:tcBorders>
            <w:shd w:val="clear" w:color="auto" w:fill="auto"/>
            <w:vAlign w:val="center"/>
            <w:hideMark/>
          </w:tcPr>
          <w:p w14:paraId="0BC42FA5" w14:textId="77777777" w:rsidR="008D3E4E" w:rsidRPr="001E03B9" w:rsidRDefault="008D3E4E" w:rsidP="0060078A">
            <w:pPr>
              <w:spacing w:after="0" w:line="240" w:lineRule="auto"/>
              <w:jc w:val="center"/>
              <w:rPr>
                <w:rFonts w:ascii="Arial" w:eastAsia="Times New Roman" w:hAnsi="Arial" w:cs="Arial"/>
                <w:b/>
                <w:bCs/>
                <w:color w:val="000000"/>
                <w:sz w:val="18"/>
                <w:szCs w:val="18"/>
                <w:lang w:eastAsia="es-EC"/>
              </w:rPr>
            </w:pPr>
            <w:r w:rsidRPr="001E03B9">
              <w:rPr>
                <w:rFonts w:ascii="Arial" w:eastAsia="Times New Roman" w:hAnsi="Arial" w:cs="Arial"/>
                <w:b/>
                <w:bCs/>
                <w:color w:val="000000"/>
                <w:sz w:val="18"/>
                <w:szCs w:val="18"/>
                <w:lang w:eastAsia="es-EC"/>
              </w:rPr>
              <w:t>CANTIDAD</w:t>
            </w:r>
          </w:p>
        </w:tc>
      </w:tr>
      <w:tr w:rsidR="008D3E4E" w:rsidRPr="001E03B9" w14:paraId="26EDA394" w14:textId="77777777" w:rsidTr="0060078A">
        <w:trPr>
          <w:trHeight w:val="302"/>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14:paraId="2C4E8725" w14:textId="77777777" w:rsidR="008D3E4E" w:rsidRPr="001E03B9" w:rsidRDefault="008D3E4E" w:rsidP="0060078A">
            <w:pPr>
              <w:spacing w:after="0" w:line="240" w:lineRule="auto"/>
              <w:jc w:val="center"/>
              <w:rPr>
                <w:rFonts w:ascii="Arial" w:eastAsia="Times New Roman" w:hAnsi="Arial" w:cs="Arial"/>
                <w:color w:val="000000"/>
                <w:sz w:val="18"/>
                <w:szCs w:val="18"/>
                <w:lang w:eastAsia="es-EC"/>
              </w:rPr>
            </w:pPr>
            <w:r w:rsidRPr="001E03B9">
              <w:rPr>
                <w:rFonts w:ascii="Arial" w:eastAsia="Times New Roman" w:hAnsi="Arial" w:cs="Arial"/>
                <w:color w:val="000000"/>
                <w:sz w:val="18"/>
                <w:szCs w:val="18"/>
                <w:lang w:eastAsia="es-EC"/>
              </w:rPr>
              <w:t> </w:t>
            </w:r>
          </w:p>
        </w:tc>
        <w:tc>
          <w:tcPr>
            <w:tcW w:w="846" w:type="pct"/>
            <w:tcBorders>
              <w:top w:val="nil"/>
              <w:left w:val="nil"/>
              <w:bottom w:val="single" w:sz="4" w:space="0" w:color="auto"/>
              <w:right w:val="single" w:sz="4" w:space="0" w:color="auto"/>
            </w:tcBorders>
            <w:shd w:val="clear" w:color="auto" w:fill="auto"/>
            <w:noWrap/>
            <w:vAlign w:val="center"/>
            <w:hideMark/>
          </w:tcPr>
          <w:p w14:paraId="5BA36B7C" w14:textId="77777777" w:rsidR="008D3E4E" w:rsidRPr="001E03B9" w:rsidRDefault="008D3E4E" w:rsidP="0060078A">
            <w:pPr>
              <w:spacing w:after="0" w:line="240" w:lineRule="auto"/>
              <w:jc w:val="center"/>
              <w:rPr>
                <w:rFonts w:ascii="Arial" w:eastAsia="Times New Roman" w:hAnsi="Arial" w:cs="Arial"/>
                <w:color w:val="000000"/>
                <w:sz w:val="18"/>
                <w:szCs w:val="18"/>
                <w:lang w:eastAsia="es-EC"/>
              </w:rPr>
            </w:pPr>
            <w:r w:rsidRPr="001E03B9">
              <w:rPr>
                <w:rFonts w:ascii="Arial" w:eastAsia="Times New Roman" w:hAnsi="Arial" w:cs="Arial"/>
                <w:color w:val="000000"/>
                <w:sz w:val="18"/>
                <w:szCs w:val="18"/>
                <w:lang w:eastAsia="es-EC"/>
              </w:rPr>
              <w:t> </w:t>
            </w:r>
          </w:p>
        </w:tc>
        <w:tc>
          <w:tcPr>
            <w:tcW w:w="1463" w:type="pct"/>
            <w:tcBorders>
              <w:top w:val="nil"/>
              <w:left w:val="nil"/>
              <w:bottom w:val="single" w:sz="4" w:space="0" w:color="auto"/>
              <w:right w:val="single" w:sz="4" w:space="0" w:color="auto"/>
            </w:tcBorders>
            <w:shd w:val="clear" w:color="auto" w:fill="auto"/>
            <w:noWrap/>
            <w:vAlign w:val="center"/>
            <w:hideMark/>
          </w:tcPr>
          <w:p w14:paraId="275F627E" w14:textId="77777777" w:rsidR="008D3E4E" w:rsidRPr="001E03B9" w:rsidRDefault="008D3E4E" w:rsidP="0060078A">
            <w:pPr>
              <w:spacing w:after="0" w:line="240" w:lineRule="auto"/>
              <w:jc w:val="center"/>
              <w:rPr>
                <w:rFonts w:ascii="Arial" w:eastAsia="Times New Roman" w:hAnsi="Arial" w:cs="Arial"/>
                <w:color w:val="000000"/>
                <w:sz w:val="18"/>
                <w:szCs w:val="18"/>
                <w:lang w:eastAsia="es-EC"/>
              </w:rPr>
            </w:pPr>
            <w:r w:rsidRPr="001E03B9">
              <w:rPr>
                <w:rFonts w:ascii="Arial" w:eastAsia="Times New Roman" w:hAnsi="Arial" w:cs="Arial"/>
                <w:color w:val="000000"/>
                <w:sz w:val="18"/>
                <w:szCs w:val="18"/>
                <w:lang w:eastAsia="es-EC"/>
              </w:rPr>
              <w:t> </w:t>
            </w:r>
          </w:p>
        </w:tc>
        <w:tc>
          <w:tcPr>
            <w:tcW w:w="1154" w:type="pct"/>
            <w:tcBorders>
              <w:top w:val="nil"/>
              <w:left w:val="nil"/>
              <w:bottom w:val="single" w:sz="4" w:space="0" w:color="auto"/>
              <w:right w:val="single" w:sz="4" w:space="0" w:color="auto"/>
            </w:tcBorders>
            <w:shd w:val="clear" w:color="auto" w:fill="auto"/>
            <w:noWrap/>
            <w:vAlign w:val="center"/>
            <w:hideMark/>
          </w:tcPr>
          <w:p w14:paraId="11524B93" w14:textId="77777777" w:rsidR="008D3E4E" w:rsidRPr="001E03B9" w:rsidRDefault="008D3E4E" w:rsidP="0060078A">
            <w:pPr>
              <w:spacing w:after="0" w:line="240" w:lineRule="auto"/>
              <w:jc w:val="center"/>
              <w:rPr>
                <w:rFonts w:ascii="Arial" w:eastAsia="Times New Roman" w:hAnsi="Arial" w:cs="Arial"/>
                <w:color w:val="000000"/>
                <w:sz w:val="18"/>
                <w:szCs w:val="18"/>
                <w:lang w:eastAsia="es-EC"/>
              </w:rPr>
            </w:pPr>
            <w:r w:rsidRPr="001E03B9">
              <w:rPr>
                <w:rFonts w:ascii="Arial" w:eastAsia="Times New Roman" w:hAnsi="Arial" w:cs="Arial"/>
                <w:color w:val="000000"/>
                <w:sz w:val="18"/>
                <w:szCs w:val="18"/>
                <w:lang w:eastAsia="es-EC"/>
              </w:rPr>
              <w:t> </w:t>
            </w:r>
          </w:p>
          <w:p w14:paraId="1D2A0B0A" w14:textId="77777777" w:rsidR="008D3E4E" w:rsidRPr="001E03B9" w:rsidRDefault="008D3E4E" w:rsidP="0060078A">
            <w:pPr>
              <w:spacing w:after="0" w:line="240" w:lineRule="auto"/>
              <w:jc w:val="center"/>
              <w:rPr>
                <w:rFonts w:ascii="Arial" w:eastAsia="Times New Roman" w:hAnsi="Arial" w:cs="Arial"/>
                <w:color w:val="000000"/>
                <w:sz w:val="18"/>
                <w:szCs w:val="18"/>
                <w:lang w:eastAsia="es-EC"/>
              </w:rPr>
            </w:pPr>
          </w:p>
        </w:tc>
        <w:tc>
          <w:tcPr>
            <w:tcW w:w="615" w:type="pct"/>
            <w:tcBorders>
              <w:top w:val="nil"/>
              <w:left w:val="nil"/>
              <w:bottom w:val="single" w:sz="4" w:space="0" w:color="auto"/>
              <w:right w:val="single" w:sz="4" w:space="0" w:color="auto"/>
            </w:tcBorders>
            <w:shd w:val="clear" w:color="auto" w:fill="auto"/>
            <w:noWrap/>
            <w:vAlign w:val="center"/>
            <w:hideMark/>
          </w:tcPr>
          <w:p w14:paraId="70F640CB" w14:textId="77777777" w:rsidR="008D3E4E" w:rsidRPr="001E03B9" w:rsidRDefault="008D3E4E" w:rsidP="0060078A">
            <w:pPr>
              <w:spacing w:after="0" w:line="240" w:lineRule="auto"/>
              <w:jc w:val="center"/>
              <w:rPr>
                <w:rFonts w:ascii="Arial" w:eastAsia="Times New Roman" w:hAnsi="Arial" w:cs="Arial"/>
                <w:color w:val="000000"/>
                <w:sz w:val="18"/>
                <w:szCs w:val="18"/>
                <w:lang w:eastAsia="es-EC"/>
              </w:rPr>
            </w:pPr>
            <w:r w:rsidRPr="001E03B9">
              <w:rPr>
                <w:rFonts w:ascii="Arial" w:eastAsia="Times New Roman" w:hAnsi="Arial" w:cs="Arial"/>
                <w:color w:val="000000"/>
                <w:sz w:val="18"/>
                <w:szCs w:val="18"/>
                <w:lang w:eastAsia="es-EC"/>
              </w:rPr>
              <w:t> </w:t>
            </w:r>
          </w:p>
        </w:tc>
        <w:tc>
          <w:tcPr>
            <w:tcW w:w="616" w:type="pct"/>
            <w:tcBorders>
              <w:top w:val="nil"/>
              <w:left w:val="nil"/>
              <w:bottom w:val="single" w:sz="4" w:space="0" w:color="auto"/>
              <w:right w:val="single" w:sz="4" w:space="0" w:color="auto"/>
            </w:tcBorders>
            <w:shd w:val="clear" w:color="auto" w:fill="auto"/>
            <w:noWrap/>
            <w:vAlign w:val="center"/>
            <w:hideMark/>
          </w:tcPr>
          <w:p w14:paraId="3220947F" w14:textId="77777777" w:rsidR="008D3E4E" w:rsidRPr="001E03B9" w:rsidRDefault="008D3E4E" w:rsidP="0060078A">
            <w:pPr>
              <w:spacing w:after="0" w:line="240" w:lineRule="auto"/>
              <w:jc w:val="center"/>
              <w:rPr>
                <w:rFonts w:ascii="Arial" w:eastAsia="Times New Roman" w:hAnsi="Arial" w:cs="Arial"/>
                <w:color w:val="000000"/>
                <w:sz w:val="18"/>
                <w:szCs w:val="18"/>
                <w:lang w:eastAsia="es-EC"/>
              </w:rPr>
            </w:pPr>
            <w:r w:rsidRPr="001E03B9">
              <w:rPr>
                <w:rFonts w:ascii="Arial" w:eastAsia="Times New Roman" w:hAnsi="Arial" w:cs="Arial"/>
                <w:color w:val="000000"/>
                <w:sz w:val="18"/>
                <w:szCs w:val="18"/>
                <w:lang w:eastAsia="es-EC"/>
              </w:rPr>
              <w:t> </w:t>
            </w:r>
          </w:p>
        </w:tc>
      </w:tr>
    </w:tbl>
    <w:p w14:paraId="05A93DA2" w14:textId="77777777" w:rsidR="008B59C9" w:rsidRPr="00B82F21" w:rsidRDefault="008B59C9" w:rsidP="008B59C9">
      <w:pPr>
        <w:jc w:val="both"/>
        <w:rPr>
          <w:rFonts w:cs="Arial"/>
          <w:b/>
          <w:i/>
          <w:color w:val="808080" w:themeColor="background1" w:themeShade="80"/>
          <w:sz w:val="20"/>
          <w:u w:val="single"/>
        </w:rPr>
      </w:pPr>
      <w:r w:rsidRPr="00B82F21">
        <w:rPr>
          <w:rFonts w:cs="Arial"/>
          <w:b/>
          <w:i/>
          <w:color w:val="808080" w:themeColor="background1" w:themeShade="80"/>
          <w:sz w:val="20"/>
          <w:u w:val="single"/>
        </w:rPr>
        <w:t xml:space="preserve">NOTA ACLARATORIA: Las áreas requirentes podrán insertar uno o más columnas de acuerdo a la necesidad de contratación en el presente cuadro </w:t>
      </w:r>
      <w:proofErr w:type="spellStart"/>
      <w:r w:rsidRPr="00B82F21">
        <w:rPr>
          <w:rFonts w:cs="Arial"/>
          <w:b/>
          <w:i/>
          <w:color w:val="808080" w:themeColor="background1" w:themeShade="80"/>
          <w:sz w:val="20"/>
          <w:u w:val="single"/>
        </w:rPr>
        <w:t>ó</w:t>
      </w:r>
      <w:proofErr w:type="spellEnd"/>
      <w:r w:rsidRPr="00B82F21">
        <w:rPr>
          <w:rFonts w:cs="Arial"/>
          <w:b/>
          <w:i/>
          <w:color w:val="808080" w:themeColor="background1" w:themeShade="80"/>
          <w:sz w:val="20"/>
          <w:u w:val="single"/>
        </w:rPr>
        <w:t xml:space="preserve"> en su defecto describir de manera general los productos o servicios esperados.</w:t>
      </w:r>
    </w:p>
    <w:p w14:paraId="48AE33A9" w14:textId="77777777" w:rsidR="00C42808" w:rsidRPr="001E03B9" w:rsidRDefault="00C42808" w:rsidP="00D06C81">
      <w:pPr>
        <w:jc w:val="both"/>
        <w:rPr>
          <w:rFonts w:ascii="Arial" w:hAnsi="Arial" w:cs="Arial"/>
          <w:b/>
          <w:i/>
        </w:rPr>
      </w:pPr>
      <w:r w:rsidRPr="001E03B9">
        <w:rPr>
          <w:rFonts w:ascii="Arial" w:hAnsi="Arial" w:cs="Arial"/>
          <w:b/>
          <w:i/>
        </w:rPr>
        <w:t>6.1 PRESUPUESTO REFERENCIAL</w:t>
      </w:r>
    </w:p>
    <w:tbl>
      <w:tblPr>
        <w:tblW w:w="5081" w:type="pct"/>
        <w:tblCellMar>
          <w:left w:w="70" w:type="dxa"/>
          <w:right w:w="70" w:type="dxa"/>
        </w:tblCellMar>
        <w:tblLook w:val="04A0" w:firstRow="1" w:lastRow="0" w:firstColumn="1" w:lastColumn="0" w:noHBand="0" w:noVBand="1"/>
      </w:tblPr>
      <w:tblGrid>
        <w:gridCol w:w="524"/>
        <w:gridCol w:w="1944"/>
        <w:gridCol w:w="3332"/>
        <w:gridCol w:w="1095"/>
        <w:gridCol w:w="1093"/>
        <w:gridCol w:w="1221"/>
      </w:tblGrid>
      <w:tr w:rsidR="00C42808" w:rsidRPr="001E03B9" w14:paraId="16794089" w14:textId="77777777" w:rsidTr="00933574">
        <w:trPr>
          <w:trHeight w:val="608"/>
        </w:trPr>
        <w:tc>
          <w:tcPr>
            <w:tcW w:w="3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00C2FE" w14:textId="77777777" w:rsidR="00C42808" w:rsidRPr="001E03B9" w:rsidRDefault="00C42808" w:rsidP="00606241">
            <w:pPr>
              <w:spacing w:after="0" w:line="240" w:lineRule="auto"/>
              <w:jc w:val="center"/>
              <w:rPr>
                <w:rFonts w:ascii="Arial" w:eastAsia="Times New Roman" w:hAnsi="Arial" w:cs="Arial"/>
                <w:b/>
                <w:bCs/>
                <w:color w:val="000000"/>
                <w:sz w:val="18"/>
                <w:szCs w:val="18"/>
                <w:lang w:eastAsia="es-EC"/>
              </w:rPr>
            </w:pPr>
            <w:r w:rsidRPr="001E03B9">
              <w:rPr>
                <w:rFonts w:ascii="Arial" w:eastAsia="Times New Roman" w:hAnsi="Arial" w:cs="Arial"/>
                <w:b/>
                <w:bCs/>
                <w:color w:val="000000"/>
                <w:sz w:val="18"/>
                <w:szCs w:val="18"/>
                <w:lang w:eastAsia="es-EC"/>
              </w:rPr>
              <w:t xml:space="preserve">No. </w:t>
            </w:r>
          </w:p>
        </w:tc>
        <w:tc>
          <w:tcPr>
            <w:tcW w:w="1077" w:type="pct"/>
            <w:tcBorders>
              <w:top w:val="single" w:sz="4" w:space="0" w:color="auto"/>
              <w:left w:val="nil"/>
              <w:bottom w:val="single" w:sz="4" w:space="0" w:color="auto"/>
              <w:right w:val="single" w:sz="4" w:space="0" w:color="auto"/>
            </w:tcBorders>
            <w:shd w:val="clear" w:color="auto" w:fill="auto"/>
            <w:vAlign w:val="center"/>
            <w:hideMark/>
          </w:tcPr>
          <w:p w14:paraId="5E4579FD" w14:textId="77777777" w:rsidR="00C42808" w:rsidRPr="001E03B9" w:rsidRDefault="00C42808" w:rsidP="00606241">
            <w:pPr>
              <w:spacing w:after="0" w:line="240" w:lineRule="auto"/>
              <w:jc w:val="center"/>
              <w:rPr>
                <w:rFonts w:ascii="Arial" w:eastAsia="Times New Roman" w:hAnsi="Arial" w:cs="Arial"/>
                <w:b/>
                <w:bCs/>
                <w:color w:val="000000"/>
                <w:sz w:val="18"/>
                <w:szCs w:val="18"/>
                <w:lang w:eastAsia="es-EC"/>
              </w:rPr>
            </w:pPr>
            <w:r w:rsidRPr="001E03B9">
              <w:rPr>
                <w:rFonts w:ascii="Arial" w:eastAsia="Times New Roman" w:hAnsi="Arial" w:cs="Arial"/>
                <w:b/>
                <w:bCs/>
                <w:color w:val="000000"/>
                <w:sz w:val="18"/>
                <w:szCs w:val="18"/>
                <w:lang w:eastAsia="es-EC"/>
              </w:rPr>
              <w:t>DESCRIPCION DEL SERVICIO</w:t>
            </w:r>
          </w:p>
        </w:tc>
        <w:tc>
          <w:tcPr>
            <w:tcW w:w="1769" w:type="pct"/>
            <w:tcBorders>
              <w:top w:val="single" w:sz="4" w:space="0" w:color="auto"/>
              <w:left w:val="nil"/>
              <w:bottom w:val="single" w:sz="4" w:space="0" w:color="auto"/>
              <w:right w:val="single" w:sz="4" w:space="0" w:color="auto"/>
            </w:tcBorders>
            <w:shd w:val="clear" w:color="auto" w:fill="auto"/>
            <w:vAlign w:val="center"/>
            <w:hideMark/>
          </w:tcPr>
          <w:p w14:paraId="2A65D872" w14:textId="77777777" w:rsidR="00C42808" w:rsidRPr="001E03B9" w:rsidRDefault="00C42808" w:rsidP="00606241">
            <w:pPr>
              <w:spacing w:after="0" w:line="240" w:lineRule="auto"/>
              <w:jc w:val="center"/>
              <w:rPr>
                <w:rFonts w:ascii="Arial" w:eastAsia="Times New Roman" w:hAnsi="Arial" w:cs="Arial"/>
                <w:b/>
                <w:bCs/>
                <w:color w:val="000000"/>
                <w:sz w:val="18"/>
                <w:szCs w:val="18"/>
                <w:lang w:eastAsia="es-EC"/>
              </w:rPr>
            </w:pPr>
            <w:r w:rsidRPr="001E03B9">
              <w:rPr>
                <w:rFonts w:ascii="Arial" w:eastAsia="Times New Roman" w:hAnsi="Arial" w:cs="Arial"/>
                <w:b/>
                <w:bCs/>
                <w:color w:val="000000"/>
                <w:sz w:val="18"/>
                <w:szCs w:val="18"/>
                <w:lang w:eastAsia="es-EC"/>
              </w:rPr>
              <w:t>PRODUCTOS O SERVICIOS ESPERADOS / CARACTERISTICAS TÉCNICAS</w:t>
            </w:r>
          </w:p>
        </w:tc>
        <w:tc>
          <w:tcPr>
            <w:tcW w:w="616" w:type="pct"/>
            <w:tcBorders>
              <w:top w:val="single" w:sz="4" w:space="0" w:color="auto"/>
              <w:left w:val="nil"/>
              <w:bottom w:val="single" w:sz="4" w:space="0" w:color="auto"/>
              <w:right w:val="single" w:sz="4" w:space="0" w:color="auto"/>
            </w:tcBorders>
            <w:shd w:val="clear" w:color="auto" w:fill="auto"/>
            <w:vAlign w:val="center"/>
            <w:hideMark/>
          </w:tcPr>
          <w:p w14:paraId="202D58B8" w14:textId="77777777" w:rsidR="00C42808" w:rsidRPr="001E03B9" w:rsidRDefault="00C42808" w:rsidP="00606241">
            <w:pPr>
              <w:spacing w:after="0" w:line="240" w:lineRule="auto"/>
              <w:jc w:val="center"/>
              <w:rPr>
                <w:rFonts w:ascii="Arial" w:eastAsia="Times New Roman" w:hAnsi="Arial" w:cs="Arial"/>
                <w:b/>
                <w:bCs/>
                <w:color w:val="000000"/>
                <w:sz w:val="18"/>
                <w:szCs w:val="18"/>
                <w:lang w:eastAsia="es-EC"/>
              </w:rPr>
            </w:pPr>
            <w:r w:rsidRPr="001E03B9">
              <w:rPr>
                <w:rFonts w:ascii="Arial" w:eastAsia="Times New Roman" w:hAnsi="Arial" w:cs="Arial"/>
                <w:b/>
                <w:bCs/>
                <w:color w:val="000000"/>
                <w:sz w:val="18"/>
                <w:szCs w:val="18"/>
                <w:lang w:eastAsia="es-EC"/>
              </w:rPr>
              <w:t>CANTIDAD</w:t>
            </w:r>
          </w:p>
        </w:tc>
        <w:tc>
          <w:tcPr>
            <w:tcW w:w="615" w:type="pct"/>
            <w:tcBorders>
              <w:top w:val="single" w:sz="4" w:space="0" w:color="auto"/>
              <w:left w:val="nil"/>
              <w:bottom w:val="single" w:sz="4" w:space="0" w:color="auto"/>
              <w:right w:val="single" w:sz="4" w:space="0" w:color="auto"/>
            </w:tcBorders>
            <w:shd w:val="clear" w:color="auto" w:fill="auto"/>
            <w:vAlign w:val="center"/>
            <w:hideMark/>
          </w:tcPr>
          <w:p w14:paraId="06B15361" w14:textId="77777777" w:rsidR="00C42808" w:rsidRPr="001E03B9" w:rsidRDefault="00C42808" w:rsidP="00C42808">
            <w:pPr>
              <w:spacing w:after="0" w:line="240" w:lineRule="auto"/>
              <w:jc w:val="center"/>
              <w:rPr>
                <w:rFonts w:ascii="Arial" w:eastAsia="Times New Roman" w:hAnsi="Arial" w:cs="Arial"/>
                <w:b/>
                <w:bCs/>
                <w:color w:val="000000"/>
                <w:sz w:val="18"/>
                <w:szCs w:val="18"/>
                <w:lang w:eastAsia="es-EC"/>
              </w:rPr>
            </w:pPr>
            <w:r w:rsidRPr="001E03B9">
              <w:rPr>
                <w:rFonts w:ascii="Arial" w:eastAsia="Times New Roman" w:hAnsi="Arial" w:cs="Arial"/>
                <w:b/>
                <w:bCs/>
                <w:color w:val="000000"/>
                <w:sz w:val="18"/>
                <w:szCs w:val="18"/>
                <w:lang w:eastAsia="es-EC"/>
              </w:rPr>
              <w:t>PRECIO UNITARIO</w:t>
            </w:r>
          </w:p>
        </w:tc>
        <w:tc>
          <w:tcPr>
            <w:tcW w:w="616" w:type="pct"/>
            <w:tcBorders>
              <w:top w:val="single" w:sz="4" w:space="0" w:color="auto"/>
              <w:left w:val="nil"/>
              <w:bottom w:val="single" w:sz="4" w:space="0" w:color="auto"/>
              <w:right w:val="single" w:sz="4" w:space="0" w:color="auto"/>
            </w:tcBorders>
            <w:shd w:val="clear" w:color="auto" w:fill="auto"/>
            <w:vAlign w:val="center"/>
            <w:hideMark/>
          </w:tcPr>
          <w:p w14:paraId="5BD85D1E" w14:textId="77777777" w:rsidR="00C42808" w:rsidRPr="001E03B9" w:rsidRDefault="00C42808" w:rsidP="00606241">
            <w:pPr>
              <w:spacing w:after="0" w:line="240" w:lineRule="auto"/>
              <w:jc w:val="center"/>
              <w:rPr>
                <w:rFonts w:ascii="Arial" w:eastAsia="Times New Roman" w:hAnsi="Arial" w:cs="Arial"/>
                <w:b/>
                <w:bCs/>
                <w:color w:val="000000"/>
                <w:sz w:val="18"/>
                <w:szCs w:val="18"/>
                <w:lang w:eastAsia="es-EC"/>
              </w:rPr>
            </w:pPr>
            <w:r w:rsidRPr="001E03B9">
              <w:rPr>
                <w:rFonts w:ascii="Arial" w:eastAsia="Times New Roman" w:hAnsi="Arial" w:cs="Arial"/>
                <w:b/>
                <w:bCs/>
                <w:color w:val="000000"/>
                <w:sz w:val="18"/>
                <w:szCs w:val="18"/>
                <w:lang w:eastAsia="es-EC"/>
              </w:rPr>
              <w:t>TOTAL</w:t>
            </w:r>
          </w:p>
        </w:tc>
      </w:tr>
      <w:tr w:rsidR="00933574" w:rsidRPr="001E03B9" w14:paraId="38F3E44E" w14:textId="77777777" w:rsidTr="00933574">
        <w:trPr>
          <w:trHeight w:val="302"/>
        </w:trPr>
        <w:tc>
          <w:tcPr>
            <w:tcW w:w="306" w:type="pct"/>
            <w:tcBorders>
              <w:top w:val="nil"/>
              <w:left w:val="single" w:sz="4" w:space="0" w:color="auto"/>
              <w:bottom w:val="single" w:sz="4" w:space="0" w:color="auto"/>
              <w:right w:val="single" w:sz="4" w:space="0" w:color="auto"/>
            </w:tcBorders>
            <w:shd w:val="clear" w:color="auto" w:fill="auto"/>
            <w:noWrap/>
            <w:vAlign w:val="center"/>
          </w:tcPr>
          <w:p w14:paraId="44AD8C2E" w14:textId="77777777" w:rsidR="00933574" w:rsidRPr="001E03B9" w:rsidRDefault="00933574" w:rsidP="00606241">
            <w:pPr>
              <w:spacing w:after="0" w:line="240" w:lineRule="auto"/>
              <w:jc w:val="center"/>
              <w:rPr>
                <w:rFonts w:ascii="Arial" w:eastAsia="Times New Roman" w:hAnsi="Arial" w:cs="Arial"/>
                <w:color w:val="000000"/>
                <w:sz w:val="18"/>
                <w:szCs w:val="18"/>
                <w:lang w:eastAsia="es-EC"/>
              </w:rPr>
            </w:pPr>
          </w:p>
        </w:tc>
        <w:tc>
          <w:tcPr>
            <w:tcW w:w="1077" w:type="pct"/>
            <w:tcBorders>
              <w:top w:val="nil"/>
              <w:left w:val="nil"/>
              <w:bottom w:val="single" w:sz="4" w:space="0" w:color="auto"/>
              <w:right w:val="single" w:sz="4" w:space="0" w:color="auto"/>
            </w:tcBorders>
            <w:shd w:val="clear" w:color="auto" w:fill="auto"/>
            <w:noWrap/>
            <w:vAlign w:val="center"/>
          </w:tcPr>
          <w:p w14:paraId="50E79455" w14:textId="77777777" w:rsidR="00933574" w:rsidRPr="001E03B9" w:rsidRDefault="00933574" w:rsidP="00606241">
            <w:pPr>
              <w:spacing w:after="0" w:line="240" w:lineRule="auto"/>
              <w:jc w:val="center"/>
              <w:rPr>
                <w:rFonts w:ascii="Arial" w:eastAsia="Times New Roman" w:hAnsi="Arial" w:cs="Arial"/>
                <w:color w:val="000000"/>
                <w:sz w:val="18"/>
                <w:szCs w:val="18"/>
                <w:lang w:eastAsia="es-EC"/>
              </w:rPr>
            </w:pPr>
          </w:p>
        </w:tc>
        <w:tc>
          <w:tcPr>
            <w:tcW w:w="1769" w:type="pct"/>
            <w:tcBorders>
              <w:top w:val="nil"/>
              <w:left w:val="nil"/>
              <w:bottom w:val="single" w:sz="4" w:space="0" w:color="auto"/>
              <w:right w:val="single" w:sz="4" w:space="0" w:color="auto"/>
            </w:tcBorders>
            <w:shd w:val="clear" w:color="auto" w:fill="auto"/>
            <w:noWrap/>
            <w:vAlign w:val="center"/>
          </w:tcPr>
          <w:p w14:paraId="5F324FA1" w14:textId="77777777" w:rsidR="00933574" w:rsidRPr="001E03B9" w:rsidRDefault="00933574" w:rsidP="00606241">
            <w:pPr>
              <w:spacing w:after="0" w:line="240" w:lineRule="auto"/>
              <w:jc w:val="center"/>
              <w:rPr>
                <w:rFonts w:ascii="Arial" w:eastAsia="Times New Roman" w:hAnsi="Arial" w:cs="Arial"/>
                <w:color w:val="000000"/>
                <w:sz w:val="18"/>
                <w:szCs w:val="18"/>
                <w:lang w:eastAsia="es-EC"/>
              </w:rPr>
            </w:pPr>
          </w:p>
        </w:tc>
        <w:tc>
          <w:tcPr>
            <w:tcW w:w="616" w:type="pct"/>
            <w:tcBorders>
              <w:top w:val="nil"/>
              <w:left w:val="nil"/>
              <w:bottom w:val="single" w:sz="4" w:space="0" w:color="auto"/>
              <w:right w:val="single" w:sz="4" w:space="0" w:color="auto"/>
            </w:tcBorders>
            <w:shd w:val="clear" w:color="auto" w:fill="auto"/>
            <w:noWrap/>
            <w:vAlign w:val="center"/>
          </w:tcPr>
          <w:p w14:paraId="2825A9A8" w14:textId="77777777" w:rsidR="00933574" w:rsidRPr="001E03B9" w:rsidRDefault="00933574" w:rsidP="00606241">
            <w:pPr>
              <w:spacing w:after="0" w:line="240" w:lineRule="auto"/>
              <w:jc w:val="center"/>
              <w:rPr>
                <w:rFonts w:ascii="Arial" w:eastAsia="Times New Roman" w:hAnsi="Arial" w:cs="Arial"/>
                <w:color w:val="000000"/>
                <w:sz w:val="18"/>
                <w:szCs w:val="18"/>
                <w:lang w:eastAsia="es-EC"/>
              </w:rPr>
            </w:pPr>
          </w:p>
        </w:tc>
        <w:tc>
          <w:tcPr>
            <w:tcW w:w="615" w:type="pct"/>
            <w:tcBorders>
              <w:top w:val="nil"/>
              <w:left w:val="nil"/>
              <w:bottom w:val="single" w:sz="4" w:space="0" w:color="auto"/>
              <w:right w:val="single" w:sz="4" w:space="0" w:color="auto"/>
            </w:tcBorders>
            <w:shd w:val="clear" w:color="auto" w:fill="auto"/>
            <w:noWrap/>
            <w:vAlign w:val="center"/>
          </w:tcPr>
          <w:p w14:paraId="47EA6786" w14:textId="77777777" w:rsidR="00933574" w:rsidRPr="001E03B9" w:rsidRDefault="00933574" w:rsidP="00606241">
            <w:pPr>
              <w:spacing w:after="0" w:line="240" w:lineRule="auto"/>
              <w:jc w:val="center"/>
              <w:rPr>
                <w:rFonts w:ascii="Arial" w:eastAsia="Times New Roman" w:hAnsi="Arial" w:cs="Arial"/>
                <w:color w:val="000000"/>
                <w:sz w:val="18"/>
                <w:szCs w:val="18"/>
                <w:lang w:eastAsia="es-EC"/>
              </w:rPr>
            </w:pPr>
          </w:p>
        </w:tc>
        <w:tc>
          <w:tcPr>
            <w:tcW w:w="616" w:type="pct"/>
            <w:tcBorders>
              <w:top w:val="nil"/>
              <w:left w:val="nil"/>
              <w:bottom w:val="single" w:sz="4" w:space="0" w:color="auto"/>
              <w:right w:val="single" w:sz="4" w:space="0" w:color="auto"/>
            </w:tcBorders>
            <w:shd w:val="clear" w:color="auto" w:fill="auto"/>
            <w:noWrap/>
            <w:vAlign w:val="center"/>
          </w:tcPr>
          <w:p w14:paraId="06926330" w14:textId="77777777" w:rsidR="00933574" w:rsidRPr="001E03B9" w:rsidRDefault="00933574" w:rsidP="00606241">
            <w:pPr>
              <w:spacing w:after="0" w:line="240" w:lineRule="auto"/>
              <w:jc w:val="center"/>
              <w:rPr>
                <w:rFonts w:ascii="Arial" w:eastAsia="Times New Roman" w:hAnsi="Arial" w:cs="Arial"/>
                <w:color w:val="000000"/>
                <w:sz w:val="18"/>
                <w:szCs w:val="18"/>
                <w:lang w:eastAsia="es-EC"/>
              </w:rPr>
            </w:pPr>
          </w:p>
        </w:tc>
      </w:tr>
      <w:tr w:rsidR="00C42808" w:rsidRPr="001E03B9" w14:paraId="42FB2639" w14:textId="77777777" w:rsidTr="00933574">
        <w:trPr>
          <w:trHeight w:val="302"/>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14:paraId="7F8A6331" w14:textId="77777777" w:rsidR="00C42808" w:rsidRPr="001E03B9" w:rsidRDefault="00C42808" w:rsidP="00606241">
            <w:pPr>
              <w:spacing w:after="0" w:line="240" w:lineRule="auto"/>
              <w:jc w:val="center"/>
              <w:rPr>
                <w:rFonts w:ascii="Arial" w:eastAsia="Times New Roman" w:hAnsi="Arial" w:cs="Arial"/>
                <w:color w:val="000000"/>
                <w:sz w:val="18"/>
                <w:szCs w:val="18"/>
                <w:lang w:eastAsia="es-EC"/>
              </w:rPr>
            </w:pPr>
            <w:r w:rsidRPr="001E03B9">
              <w:rPr>
                <w:rFonts w:ascii="Arial" w:eastAsia="Times New Roman" w:hAnsi="Arial" w:cs="Arial"/>
                <w:color w:val="000000"/>
                <w:sz w:val="18"/>
                <w:szCs w:val="18"/>
                <w:lang w:eastAsia="es-EC"/>
              </w:rPr>
              <w:t> </w:t>
            </w:r>
          </w:p>
        </w:tc>
        <w:tc>
          <w:tcPr>
            <w:tcW w:w="1077" w:type="pct"/>
            <w:tcBorders>
              <w:top w:val="nil"/>
              <w:left w:val="nil"/>
              <w:bottom w:val="single" w:sz="4" w:space="0" w:color="auto"/>
              <w:right w:val="single" w:sz="4" w:space="0" w:color="auto"/>
            </w:tcBorders>
            <w:shd w:val="clear" w:color="auto" w:fill="auto"/>
            <w:noWrap/>
            <w:vAlign w:val="center"/>
            <w:hideMark/>
          </w:tcPr>
          <w:p w14:paraId="7B0C4D5A" w14:textId="77777777" w:rsidR="00C42808" w:rsidRPr="001E03B9" w:rsidRDefault="00C42808" w:rsidP="00606241">
            <w:pPr>
              <w:spacing w:after="0" w:line="240" w:lineRule="auto"/>
              <w:jc w:val="center"/>
              <w:rPr>
                <w:rFonts w:ascii="Arial" w:eastAsia="Times New Roman" w:hAnsi="Arial" w:cs="Arial"/>
                <w:color w:val="000000"/>
                <w:sz w:val="18"/>
                <w:szCs w:val="18"/>
                <w:lang w:eastAsia="es-EC"/>
              </w:rPr>
            </w:pPr>
            <w:r w:rsidRPr="001E03B9">
              <w:rPr>
                <w:rFonts w:ascii="Arial" w:eastAsia="Times New Roman" w:hAnsi="Arial" w:cs="Arial"/>
                <w:color w:val="000000"/>
                <w:sz w:val="18"/>
                <w:szCs w:val="18"/>
                <w:lang w:eastAsia="es-EC"/>
              </w:rPr>
              <w:t> </w:t>
            </w:r>
          </w:p>
        </w:tc>
        <w:tc>
          <w:tcPr>
            <w:tcW w:w="1769" w:type="pct"/>
            <w:tcBorders>
              <w:top w:val="nil"/>
              <w:left w:val="nil"/>
              <w:bottom w:val="single" w:sz="4" w:space="0" w:color="auto"/>
              <w:right w:val="single" w:sz="4" w:space="0" w:color="auto"/>
            </w:tcBorders>
            <w:shd w:val="clear" w:color="auto" w:fill="auto"/>
            <w:noWrap/>
            <w:vAlign w:val="center"/>
            <w:hideMark/>
          </w:tcPr>
          <w:p w14:paraId="22006DF5" w14:textId="77777777" w:rsidR="00C42808" w:rsidRPr="001E03B9" w:rsidRDefault="00C42808" w:rsidP="00606241">
            <w:pPr>
              <w:spacing w:after="0" w:line="240" w:lineRule="auto"/>
              <w:jc w:val="center"/>
              <w:rPr>
                <w:rFonts w:ascii="Arial" w:eastAsia="Times New Roman" w:hAnsi="Arial" w:cs="Arial"/>
                <w:color w:val="000000"/>
                <w:sz w:val="18"/>
                <w:szCs w:val="18"/>
                <w:lang w:eastAsia="es-EC"/>
              </w:rPr>
            </w:pPr>
            <w:r w:rsidRPr="001E03B9">
              <w:rPr>
                <w:rFonts w:ascii="Arial" w:eastAsia="Times New Roman" w:hAnsi="Arial" w:cs="Arial"/>
                <w:color w:val="000000"/>
                <w:sz w:val="18"/>
                <w:szCs w:val="18"/>
                <w:lang w:eastAsia="es-EC"/>
              </w:rPr>
              <w:t> </w:t>
            </w:r>
            <w:r w:rsidR="001C33A7" w:rsidRPr="001E03B9">
              <w:rPr>
                <w:rFonts w:ascii="Arial" w:eastAsia="Times New Roman" w:hAnsi="Arial" w:cs="Arial"/>
                <w:color w:val="000000"/>
                <w:sz w:val="18"/>
                <w:szCs w:val="18"/>
                <w:lang w:eastAsia="es-EC"/>
              </w:rPr>
              <w:t>Total p</w:t>
            </w:r>
            <w:r w:rsidR="00933574" w:rsidRPr="001E03B9">
              <w:rPr>
                <w:rFonts w:ascii="Arial" w:eastAsia="Times New Roman" w:hAnsi="Arial" w:cs="Arial"/>
                <w:color w:val="000000"/>
                <w:sz w:val="18"/>
                <w:szCs w:val="18"/>
                <w:lang w:eastAsia="es-EC"/>
              </w:rPr>
              <w:t xml:space="preserve">resupuesto </w:t>
            </w:r>
            <w:r w:rsidR="001C33A7" w:rsidRPr="001E03B9">
              <w:rPr>
                <w:rFonts w:ascii="Arial" w:eastAsia="Times New Roman" w:hAnsi="Arial" w:cs="Arial"/>
                <w:color w:val="000000"/>
                <w:sz w:val="18"/>
                <w:szCs w:val="18"/>
                <w:lang w:eastAsia="es-EC"/>
              </w:rPr>
              <w:t>r</w:t>
            </w:r>
            <w:r w:rsidR="00933574" w:rsidRPr="001E03B9">
              <w:rPr>
                <w:rFonts w:ascii="Arial" w:eastAsia="Times New Roman" w:hAnsi="Arial" w:cs="Arial"/>
                <w:color w:val="000000"/>
                <w:sz w:val="18"/>
                <w:szCs w:val="18"/>
                <w:lang w:eastAsia="es-EC"/>
              </w:rPr>
              <w:t>eferencial (SIN IVA)</w:t>
            </w:r>
          </w:p>
        </w:tc>
        <w:tc>
          <w:tcPr>
            <w:tcW w:w="616" w:type="pct"/>
            <w:tcBorders>
              <w:top w:val="nil"/>
              <w:left w:val="nil"/>
              <w:bottom w:val="single" w:sz="4" w:space="0" w:color="auto"/>
              <w:right w:val="single" w:sz="4" w:space="0" w:color="auto"/>
            </w:tcBorders>
            <w:shd w:val="clear" w:color="auto" w:fill="auto"/>
            <w:noWrap/>
            <w:vAlign w:val="center"/>
            <w:hideMark/>
          </w:tcPr>
          <w:p w14:paraId="05871804" w14:textId="77777777" w:rsidR="00C42808" w:rsidRPr="001E03B9" w:rsidRDefault="00C42808" w:rsidP="00606241">
            <w:pPr>
              <w:spacing w:after="0" w:line="240" w:lineRule="auto"/>
              <w:jc w:val="center"/>
              <w:rPr>
                <w:rFonts w:ascii="Arial" w:eastAsia="Times New Roman" w:hAnsi="Arial" w:cs="Arial"/>
                <w:color w:val="000000"/>
                <w:sz w:val="18"/>
                <w:szCs w:val="18"/>
                <w:lang w:eastAsia="es-EC"/>
              </w:rPr>
            </w:pPr>
            <w:r w:rsidRPr="001E03B9">
              <w:rPr>
                <w:rFonts w:ascii="Arial" w:eastAsia="Times New Roman" w:hAnsi="Arial" w:cs="Arial"/>
                <w:color w:val="000000"/>
                <w:sz w:val="18"/>
                <w:szCs w:val="18"/>
                <w:lang w:eastAsia="es-EC"/>
              </w:rPr>
              <w:t> </w:t>
            </w:r>
          </w:p>
          <w:p w14:paraId="2AB0F3EC" w14:textId="77777777" w:rsidR="00C42808" w:rsidRPr="001E03B9" w:rsidRDefault="00C42808" w:rsidP="00606241">
            <w:pPr>
              <w:spacing w:after="0" w:line="240" w:lineRule="auto"/>
              <w:jc w:val="center"/>
              <w:rPr>
                <w:rFonts w:ascii="Arial" w:eastAsia="Times New Roman" w:hAnsi="Arial" w:cs="Arial"/>
                <w:color w:val="000000"/>
                <w:sz w:val="18"/>
                <w:szCs w:val="18"/>
                <w:lang w:eastAsia="es-EC"/>
              </w:rPr>
            </w:pPr>
          </w:p>
        </w:tc>
        <w:tc>
          <w:tcPr>
            <w:tcW w:w="615" w:type="pct"/>
            <w:tcBorders>
              <w:top w:val="nil"/>
              <w:left w:val="nil"/>
              <w:bottom w:val="single" w:sz="4" w:space="0" w:color="auto"/>
              <w:right w:val="single" w:sz="4" w:space="0" w:color="auto"/>
            </w:tcBorders>
            <w:shd w:val="clear" w:color="auto" w:fill="auto"/>
            <w:noWrap/>
            <w:vAlign w:val="center"/>
          </w:tcPr>
          <w:p w14:paraId="618A6D7D" w14:textId="77777777" w:rsidR="00C42808" w:rsidRPr="001E03B9" w:rsidRDefault="00C42808" w:rsidP="00606241">
            <w:pPr>
              <w:spacing w:after="0" w:line="240" w:lineRule="auto"/>
              <w:jc w:val="center"/>
              <w:rPr>
                <w:rFonts w:ascii="Arial" w:eastAsia="Times New Roman" w:hAnsi="Arial" w:cs="Arial"/>
                <w:color w:val="000000"/>
                <w:sz w:val="18"/>
                <w:szCs w:val="18"/>
                <w:lang w:eastAsia="es-EC"/>
              </w:rPr>
            </w:pPr>
          </w:p>
        </w:tc>
        <w:tc>
          <w:tcPr>
            <w:tcW w:w="616" w:type="pct"/>
            <w:tcBorders>
              <w:top w:val="nil"/>
              <w:left w:val="nil"/>
              <w:bottom w:val="single" w:sz="4" w:space="0" w:color="auto"/>
              <w:right w:val="single" w:sz="4" w:space="0" w:color="auto"/>
            </w:tcBorders>
            <w:shd w:val="clear" w:color="auto" w:fill="auto"/>
            <w:noWrap/>
            <w:vAlign w:val="center"/>
            <w:hideMark/>
          </w:tcPr>
          <w:p w14:paraId="16973C90" w14:textId="77777777" w:rsidR="00C42808" w:rsidRPr="001E03B9" w:rsidRDefault="0086356D" w:rsidP="00606241">
            <w:pPr>
              <w:spacing w:after="0" w:line="240" w:lineRule="auto"/>
              <w:jc w:val="center"/>
              <w:rPr>
                <w:rFonts w:ascii="Arial" w:eastAsia="Times New Roman" w:hAnsi="Arial" w:cs="Arial"/>
                <w:color w:val="000000"/>
                <w:sz w:val="18"/>
                <w:szCs w:val="18"/>
                <w:lang w:eastAsia="es-EC"/>
              </w:rPr>
            </w:pPr>
            <w:r w:rsidRPr="001E03B9">
              <w:rPr>
                <w:rFonts w:ascii="Arial" w:eastAsia="Times New Roman" w:hAnsi="Arial" w:cs="Arial"/>
                <w:color w:val="000000"/>
                <w:sz w:val="18"/>
                <w:szCs w:val="18"/>
                <w:lang w:eastAsia="es-EC"/>
              </w:rPr>
              <w:t>USD 0000.00</w:t>
            </w:r>
          </w:p>
        </w:tc>
      </w:tr>
    </w:tbl>
    <w:p w14:paraId="37F61E3E" w14:textId="77777777" w:rsidR="00C42808" w:rsidRPr="001E03B9" w:rsidRDefault="00C42808" w:rsidP="00D06C81">
      <w:pPr>
        <w:jc w:val="both"/>
        <w:rPr>
          <w:rFonts w:ascii="Arial" w:hAnsi="Arial" w:cs="Arial"/>
          <w:b/>
        </w:rPr>
      </w:pPr>
    </w:p>
    <w:p w14:paraId="77F2F993" w14:textId="77777777" w:rsidR="00497EA2" w:rsidRDefault="00497EA2" w:rsidP="00497EA2">
      <w:pPr>
        <w:jc w:val="both"/>
        <w:rPr>
          <w:rFonts w:ascii="Arial" w:hAnsi="Arial" w:cs="Arial"/>
          <w:b/>
        </w:rPr>
      </w:pPr>
      <w:r w:rsidRPr="001E03B9">
        <w:rPr>
          <w:rFonts w:ascii="Arial" w:hAnsi="Arial" w:cs="Arial"/>
          <w:b/>
        </w:rPr>
        <w:lastRenderedPageBreak/>
        <w:t>7.- PLAZO DE EJECUCIÓN: PARCIALES Y/O TOTAL</w:t>
      </w:r>
    </w:p>
    <w:p w14:paraId="3F5D806D" w14:textId="77777777" w:rsidR="005557E7" w:rsidRPr="001E03B9" w:rsidRDefault="00497EA2" w:rsidP="005557E7">
      <w:pPr>
        <w:jc w:val="both"/>
        <w:rPr>
          <w:rFonts w:ascii="Arial" w:hAnsi="Arial" w:cs="Arial"/>
        </w:rPr>
      </w:pPr>
      <w:r w:rsidRPr="001E03B9">
        <w:rPr>
          <w:rFonts w:ascii="Arial" w:hAnsi="Arial" w:cs="Arial"/>
        </w:rPr>
        <w:t xml:space="preserve">El plazo de ejecución es de </w:t>
      </w:r>
      <w:r w:rsidRPr="001E03B9">
        <w:rPr>
          <w:rFonts w:ascii="Arial" w:hAnsi="Arial" w:cs="Arial"/>
          <w:color w:val="A6A6A6" w:themeColor="background1" w:themeShade="A6"/>
        </w:rPr>
        <w:t xml:space="preserve">(números) </w:t>
      </w:r>
      <w:r w:rsidRPr="001E03B9">
        <w:rPr>
          <w:rFonts w:ascii="Arial" w:hAnsi="Arial" w:cs="Arial"/>
        </w:rPr>
        <w:t>días calendarios contados a partir de:</w:t>
      </w:r>
      <w:bookmarkStart w:id="1" w:name="_Hlk157091693"/>
    </w:p>
    <w:tbl>
      <w:tblPr>
        <w:tblW w:w="8931" w:type="dxa"/>
        <w:jc w:val="center"/>
        <w:tblCellMar>
          <w:left w:w="70" w:type="dxa"/>
          <w:right w:w="70" w:type="dxa"/>
        </w:tblCellMar>
        <w:tblLook w:val="04A0" w:firstRow="1" w:lastRow="0" w:firstColumn="1" w:lastColumn="0" w:noHBand="0" w:noVBand="1"/>
      </w:tblPr>
      <w:tblGrid>
        <w:gridCol w:w="7996"/>
        <w:gridCol w:w="935"/>
      </w:tblGrid>
      <w:tr w:rsidR="005557E7" w:rsidRPr="001E03B9" w14:paraId="18DB90C1" w14:textId="77777777" w:rsidTr="002A0879">
        <w:trPr>
          <w:trHeight w:val="229"/>
          <w:jc w:val="center"/>
        </w:trPr>
        <w:tc>
          <w:tcPr>
            <w:tcW w:w="7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14B18A" w14:textId="77777777" w:rsidR="005557E7" w:rsidRPr="001E03B9" w:rsidRDefault="005557E7" w:rsidP="002A0879">
            <w:pPr>
              <w:spacing w:after="0" w:line="240" w:lineRule="auto"/>
              <w:rPr>
                <w:rFonts w:ascii="Arial" w:eastAsia="Times New Roman" w:hAnsi="Arial" w:cs="Arial"/>
                <w:color w:val="000000"/>
                <w:lang w:eastAsia="es-EC"/>
              </w:rPr>
            </w:pPr>
            <w:r>
              <w:rPr>
                <w:rFonts w:ascii="Arial" w:eastAsia="Times New Roman" w:hAnsi="Arial" w:cs="Arial"/>
                <w:color w:val="000000"/>
                <w:lang w:eastAsia="es-EC"/>
              </w:rPr>
              <w:t>El día siguiente de la fecha de suscripción del contrato</w:t>
            </w:r>
          </w:p>
        </w:tc>
        <w:tc>
          <w:tcPr>
            <w:tcW w:w="935" w:type="dxa"/>
            <w:tcBorders>
              <w:top w:val="single" w:sz="4" w:space="0" w:color="auto"/>
              <w:left w:val="nil"/>
              <w:bottom w:val="single" w:sz="4" w:space="0" w:color="auto"/>
              <w:right w:val="single" w:sz="4" w:space="0" w:color="auto"/>
            </w:tcBorders>
            <w:shd w:val="clear" w:color="auto" w:fill="auto"/>
            <w:noWrap/>
            <w:vAlign w:val="center"/>
            <w:hideMark/>
          </w:tcPr>
          <w:p w14:paraId="11EBA9BE" w14:textId="77777777" w:rsidR="005557E7" w:rsidRPr="001E03B9" w:rsidRDefault="005557E7" w:rsidP="002A0879">
            <w:pPr>
              <w:spacing w:after="0" w:line="240" w:lineRule="auto"/>
              <w:jc w:val="center"/>
              <w:rPr>
                <w:rFonts w:ascii="Arial" w:eastAsia="Times New Roman" w:hAnsi="Arial" w:cs="Arial"/>
                <w:color w:val="000000"/>
                <w:lang w:eastAsia="es-EC"/>
              </w:rPr>
            </w:pPr>
          </w:p>
        </w:tc>
      </w:tr>
      <w:tr w:rsidR="005557E7" w:rsidRPr="001E03B9" w14:paraId="46E06F54" w14:textId="77777777" w:rsidTr="002A0879">
        <w:trPr>
          <w:trHeight w:val="229"/>
          <w:jc w:val="center"/>
        </w:trPr>
        <w:tc>
          <w:tcPr>
            <w:tcW w:w="7996" w:type="dxa"/>
            <w:tcBorders>
              <w:top w:val="nil"/>
              <w:left w:val="single" w:sz="4" w:space="0" w:color="auto"/>
              <w:bottom w:val="single" w:sz="4" w:space="0" w:color="auto"/>
              <w:right w:val="single" w:sz="4" w:space="0" w:color="auto"/>
            </w:tcBorders>
            <w:shd w:val="clear" w:color="auto" w:fill="auto"/>
            <w:noWrap/>
            <w:vAlign w:val="bottom"/>
            <w:hideMark/>
          </w:tcPr>
          <w:p w14:paraId="3A4CF9F8" w14:textId="77777777" w:rsidR="005557E7" w:rsidRPr="001E03B9" w:rsidRDefault="005557E7" w:rsidP="002A0879">
            <w:pPr>
              <w:spacing w:after="0" w:line="240" w:lineRule="auto"/>
              <w:rPr>
                <w:rFonts w:ascii="Arial" w:eastAsia="Times New Roman" w:hAnsi="Arial" w:cs="Arial"/>
                <w:color w:val="000000"/>
                <w:lang w:eastAsia="es-EC"/>
              </w:rPr>
            </w:pPr>
            <w:r>
              <w:rPr>
                <w:rFonts w:ascii="Arial" w:eastAsia="Times New Roman" w:hAnsi="Arial" w:cs="Arial"/>
                <w:color w:val="000000"/>
                <w:lang w:eastAsia="es-EC"/>
              </w:rPr>
              <w:t>El día siguiente de la notificación por escrito por parte del administrador del contrato respecto de la disponibilidad del anticipo en la cuenta bancaria proporcionada por el contratista (en los contratos cuya forma de pago sea con anticipo)</w:t>
            </w:r>
          </w:p>
        </w:tc>
        <w:tc>
          <w:tcPr>
            <w:tcW w:w="935" w:type="dxa"/>
            <w:tcBorders>
              <w:top w:val="nil"/>
              <w:left w:val="nil"/>
              <w:bottom w:val="single" w:sz="4" w:space="0" w:color="auto"/>
              <w:right w:val="single" w:sz="4" w:space="0" w:color="auto"/>
            </w:tcBorders>
            <w:shd w:val="clear" w:color="auto" w:fill="auto"/>
            <w:noWrap/>
            <w:vAlign w:val="center"/>
            <w:hideMark/>
          </w:tcPr>
          <w:p w14:paraId="361E639E" w14:textId="77777777" w:rsidR="005557E7" w:rsidRPr="001E03B9" w:rsidRDefault="005557E7" w:rsidP="002A0879">
            <w:pPr>
              <w:spacing w:after="0" w:line="240" w:lineRule="auto"/>
              <w:jc w:val="center"/>
              <w:rPr>
                <w:rFonts w:ascii="Arial" w:eastAsia="Times New Roman" w:hAnsi="Arial" w:cs="Arial"/>
                <w:color w:val="000000"/>
                <w:lang w:eastAsia="es-EC"/>
              </w:rPr>
            </w:pPr>
          </w:p>
        </w:tc>
      </w:tr>
      <w:tr w:rsidR="005557E7" w:rsidRPr="001E03B9" w14:paraId="477E7F11" w14:textId="77777777" w:rsidTr="002A0879">
        <w:trPr>
          <w:trHeight w:val="229"/>
          <w:jc w:val="center"/>
        </w:trPr>
        <w:tc>
          <w:tcPr>
            <w:tcW w:w="7996" w:type="dxa"/>
            <w:tcBorders>
              <w:top w:val="nil"/>
              <w:left w:val="single" w:sz="4" w:space="0" w:color="auto"/>
              <w:bottom w:val="single" w:sz="4" w:space="0" w:color="auto"/>
              <w:right w:val="single" w:sz="4" w:space="0" w:color="auto"/>
            </w:tcBorders>
            <w:shd w:val="clear" w:color="auto" w:fill="auto"/>
            <w:noWrap/>
            <w:vAlign w:val="bottom"/>
            <w:hideMark/>
          </w:tcPr>
          <w:p w14:paraId="2B1BB592" w14:textId="77777777" w:rsidR="005557E7" w:rsidRPr="001E03B9" w:rsidRDefault="005557E7" w:rsidP="002A0879">
            <w:pPr>
              <w:spacing w:after="0" w:line="240" w:lineRule="auto"/>
              <w:rPr>
                <w:rFonts w:ascii="Arial" w:eastAsia="Times New Roman" w:hAnsi="Arial" w:cs="Arial"/>
                <w:color w:val="000000"/>
                <w:lang w:eastAsia="es-EC"/>
              </w:rPr>
            </w:pPr>
            <w:r w:rsidRPr="001E03B9">
              <w:rPr>
                <w:rFonts w:ascii="Arial" w:eastAsia="Times New Roman" w:hAnsi="Arial" w:cs="Arial"/>
                <w:color w:val="000000"/>
                <w:lang w:eastAsia="es-EC"/>
              </w:rPr>
              <w:t>Cualquier otra condición de acuerdo a la naturaleza del contrato</w:t>
            </w:r>
          </w:p>
          <w:p w14:paraId="61116386" w14:textId="77777777" w:rsidR="005557E7" w:rsidRPr="001E03B9" w:rsidRDefault="005557E7" w:rsidP="002A0879">
            <w:pPr>
              <w:spacing w:after="0" w:line="240" w:lineRule="auto"/>
              <w:rPr>
                <w:rFonts w:ascii="Arial" w:eastAsia="Times New Roman" w:hAnsi="Arial" w:cs="Arial"/>
                <w:color w:val="000000"/>
                <w:lang w:eastAsia="es-EC"/>
              </w:rPr>
            </w:pPr>
            <w:r w:rsidRPr="001E03B9">
              <w:rPr>
                <w:rFonts w:ascii="Arial" w:eastAsia="Times New Roman" w:hAnsi="Arial" w:cs="Arial"/>
                <w:color w:val="000000"/>
                <w:lang w:eastAsia="es-EC"/>
              </w:rPr>
              <w:t>Especificar condición:</w:t>
            </w:r>
          </w:p>
        </w:tc>
        <w:tc>
          <w:tcPr>
            <w:tcW w:w="935" w:type="dxa"/>
            <w:tcBorders>
              <w:top w:val="nil"/>
              <w:left w:val="nil"/>
              <w:bottom w:val="single" w:sz="4" w:space="0" w:color="auto"/>
              <w:right w:val="single" w:sz="4" w:space="0" w:color="auto"/>
            </w:tcBorders>
            <w:shd w:val="clear" w:color="auto" w:fill="auto"/>
            <w:noWrap/>
            <w:vAlign w:val="center"/>
            <w:hideMark/>
          </w:tcPr>
          <w:p w14:paraId="73240270" w14:textId="77777777" w:rsidR="005557E7" w:rsidRPr="001E03B9" w:rsidRDefault="005557E7" w:rsidP="002A0879">
            <w:pPr>
              <w:spacing w:after="0" w:line="240" w:lineRule="auto"/>
              <w:jc w:val="center"/>
              <w:rPr>
                <w:rFonts w:ascii="Arial" w:eastAsia="Times New Roman" w:hAnsi="Arial" w:cs="Arial"/>
                <w:color w:val="000000"/>
                <w:lang w:eastAsia="es-EC"/>
              </w:rPr>
            </w:pPr>
          </w:p>
        </w:tc>
      </w:tr>
    </w:tbl>
    <w:p w14:paraId="5ADD9D18" w14:textId="77777777" w:rsidR="005557E7" w:rsidRDefault="005557E7" w:rsidP="005557E7">
      <w:pPr>
        <w:jc w:val="both"/>
        <w:rPr>
          <w:rFonts w:ascii="Arial" w:hAnsi="Arial" w:cs="Arial"/>
          <w:b/>
        </w:rPr>
      </w:pPr>
    </w:p>
    <w:p w14:paraId="02E08D78" w14:textId="77777777" w:rsidR="005557E7" w:rsidRDefault="005557E7" w:rsidP="005557E7">
      <w:pPr>
        <w:spacing w:after="0" w:line="240" w:lineRule="auto"/>
        <w:jc w:val="both"/>
        <w:textAlignment w:val="baseline"/>
        <w:rPr>
          <w:rFonts w:ascii="Arial" w:hAnsi="Arial" w:cs="Arial"/>
          <w:b/>
          <w:i/>
          <w:color w:val="808080" w:themeColor="background1" w:themeShade="80"/>
          <w:u w:val="single"/>
        </w:rPr>
      </w:pPr>
      <w:r w:rsidRPr="002E7901">
        <w:rPr>
          <w:rFonts w:ascii="Arial" w:hAnsi="Arial" w:cs="Arial"/>
          <w:b/>
          <w:i/>
          <w:color w:val="808080" w:themeColor="background1" w:themeShade="80"/>
          <w:u w:val="single"/>
        </w:rPr>
        <w:t>PLAZO PARA ENTREGA DE BIENES</w:t>
      </w:r>
    </w:p>
    <w:p w14:paraId="7B9FEFB5" w14:textId="77777777" w:rsidR="005557E7" w:rsidRPr="002E7901" w:rsidRDefault="005557E7" w:rsidP="005557E7">
      <w:pPr>
        <w:spacing w:after="0" w:line="240" w:lineRule="auto"/>
        <w:jc w:val="both"/>
        <w:textAlignment w:val="baseline"/>
        <w:rPr>
          <w:rFonts w:ascii="Arial" w:hAnsi="Arial" w:cs="Arial"/>
          <w:b/>
          <w:i/>
          <w:color w:val="808080" w:themeColor="background1" w:themeShade="80"/>
          <w:u w:val="single"/>
        </w:rPr>
      </w:pPr>
    </w:p>
    <w:p w14:paraId="41BBFF06" w14:textId="77777777" w:rsidR="005557E7" w:rsidRDefault="005557E7" w:rsidP="005557E7">
      <w:pPr>
        <w:spacing w:after="0" w:line="240" w:lineRule="auto"/>
        <w:jc w:val="both"/>
        <w:rPr>
          <w:rFonts w:ascii="Arial" w:hAnsi="Arial" w:cs="Arial"/>
          <w:b/>
          <w:i/>
          <w:color w:val="808080" w:themeColor="background1" w:themeShade="80"/>
          <w:u w:val="single"/>
        </w:rPr>
      </w:pPr>
      <w:r w:rsidRPr="002E7901">
        <w:rPr>
          <w:rFonts w:ascii="Arial" w:hAnsi="Arial" w:cs="Arial"/>
          <w:b/>
          <w:i/>
          <w:color w:val="808080" w:themeColor="background1" w:themeShade="80"/>
          <w:u w:val="single"/>
        </w:rPr>
        <w:t>El plazo para la entrega de los bienes, es de hasta *** (**) días calendario, contado a partir del (incluir la condición establecida en el plazo general)</w:t>
      </w:r>
    </w:p>
    <w:bookmarkEnd w:id="1"/>
    <w:p w14:paraId="643354EE" w14:textId="77777777" w:rsidR="005557E7" w:rsidRDefault="005557E7" w:rsidP="00497EA2">
      <w:pPr>
        <w:jc w:val="both"/>
        <w:rPr>
          <w:rFonts w:ascii="Arial" w:hAnsi="Arial" w:cs="Arial"/>
        </w:rPr>
      </w:pPr>
    </w:p>
    <w:p w14:paraId="204E20CE" w14:textId="77777777" w:rsidR="00497EA2" w:rsidRPr="001E03B9" w:rsidRDefault="00F22E6A" w:rsidP="00497EA2">
      <w:pPr>
        <w:jc w:val="both"/>
        <w:rPr>
          <w:rFonts w:ascii="Arial" w:hAnsi="Arial" w:cs="Arial"/>
          <w:b/>
        </w:rPr>
      </w:pPr>
      <w:r w:rsidRPr="001E03B9">
        <w:rPr>
          <w:rFonts w:ascii="Arial" w:hAnsi="Arial" w:cs="Arial"/>
          <w:b/>
        </w:rPr>
        <w:t>8.- PERSONAL TÉCNICO/EQUIPO DE TRABAJO/RECURSOS</w:t>
      </w:r>
    </w:p>
    <w:p w14:paraId="704D395A" w14:textId="77777777" w:rsidR="00B20FC2" w:rsidRPr="001E03B9" w:rsidRDefault="00446563" w:rsidP="00497EA2">
      <w:pPr>
        <w:jc w:val="both"/>
        <w:rPr>
          <w:rFonts w:ascii="Arial" w:hAnsi="Arial" w:cs="Arial"/>
          <w:color w:val="808080" w:themeColor="background1" w:themeShade="80"/>
        </w:rPr>
      </w:pPr>
      <w:r w:rsidRPr="001E03B9">
        <w:rPr>
          <w:rFonts w:ascii="Arial" w:hAnsi="Arial" w:cs="Arial"/>
          <w:color w:val="808080" w:themeColor="background1" w:themeShade="80"/>
        </w:rPr>
        <w:t>Breve descripción del p</w:t>
      </w:r>
      <w:r w:rsidR="00A13055" w:rsidRPr="001E03B9">
        <w:rPr>
          <w:rFonts w:ascii="Arial" w:hAnsi="Arial" w:cs="Arial"/>
          <w:color w:val="808080" w:themeColor="background1" w:themeShade="80"/>
        </w:rPr>
        <w:t>ersonal, equipos o recursos (con quienes o con que ¿?) necesarios para la ejecución del servicio</w:t>
      </w:r>
    </w:p>
    <w:p w14:paraId="5D9E2C94" w14:textId="77777777" w:rsidR="00C12CAB" w:rsidRDefault="00C12CAB" w:rsidP="00C12CAB">
      <w:pPr>
        <w:pStyle w:val="Prrafodelista"/>
        <w:numPr>
          <w:ilvl w:val="1"/>
          <w:numId w:val="3"/>
        </w:numPr>
        <w:jc w:val="both"/>
        <w:rPr>
          <w:rFonts w:ascii="Arial" w:hAnsi="Arial" w:cs="Arial"/>
          <w:b/>
          <w:bCs/>
        </w:rPr>
      </w:pPr>
      <w:r w:rsidRPr="00FD2781">
        <w:rPr>
          <w:rFonts w:ascii="Arial" w:hAnsi="Arial" w:cs="Arial"/>
          <w:b/>
          <w:bCs/>
        </w:rPr>
        <w:t xml:space="preserve">Personal Técnico Mínimo Clave: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52"/>
        <w:gridCol w:w="1069"/>
        <w:gridCol w:w="981"/>
        <w:gridCol w:w="2115"/>
        <w:gridCol w:w="825"/>
        <w:gridCol w:w="2820"/>
      </w:tblGrid>
      <w:tr w:rsidR="00C12CAB" w14:paraId="44F32A39" w14:textId="77777777" w:rsidTr="002A0879">
        <w:trPr>
          <w:trHeight w:val="495"/>
        </w:trPr>
        <w:tc>
          <w:tcPr>
            <w:tcW w:w="5000" w:type="pct"/>
            <w:gridSpan w:val="6"/>
            <w:shd w:val="clear" w:color="auto" w:fill="auto"/>
            <w:vAlign w:val="center"/>
          </w:tcPr>
          <w:p w14:paraId="1820FF69" w14:textId="77777777" w:rsidR="00C12CAB" w:rsidRDefault="00C12CAB" w:rsidP="002A0879">
            <w:pPr>
              <w:jc w:val="center"/>
              <w:rPr>
                <w:rFonts w:ascii="Arial" w:eastAsia="Times New Roman" w:hAnsi="Arial" w:cs="Arial"/>
                <w:b/>
                <w:bCs/>
                <w:color w:val="000000"/>
                <w:sz w:val="16"/>
                <w:szCs w:val="16"/>
                <w:lang w:eastAsia="es-EC"/>
              </w:rPr>
            </w:pPr>
            <w:r w:rsidRPr="003E1315">
              <w:rPr>
                <w:rFonts w:ascii="Arial" w:hAnsi="Arial" w:cs="Arial"/>
                <w:b/>
                <w:bCs/>
                <w:sz w:val="20"/>
                <w:szCs w:val="20"/>
              </w:rPr>
              <w:t>PERSONAL TÉCNICO MÍNIMO CLAVE</w:t>
            </w:r>
          </w:p>
        </w:tc>
      </w:tr>
      <w:tr w:rsidR="00C12CAB" w14:paraId="03F66003" w14:textId="77777777" w:rsidTr="002A0879">
        <w:trPr>
          <w:trHeight w:val="495"/>
        </w:trPr>
        <w:tc>
          <w:tcPr>
            <w:tcW w:w="691" w:type="pct"/>
            <w:shd w:val="clear" w:color="auto" w:fill="auto"/>
            <w:vAlign w:val="center"/>
          </w:tcPr>
          <w:p w14:paraId="3FA7A6B2" w14:textId="77777777" w:rsidR="00C12CAB" w:rsidRDefault="00C12CAB" w:rsidP="002A0879">
            <w:pPr>
              <w:jc w:val="center"/>
              <w:rPr>
                <w:rFonts w:ascii="Arial" w:eastAsia="Times New Roman" w:hAnsi="Arial" w:cs="Arial"/>
                <w:b/>
                <w:bCs/>
                <w:color w:val="000000"/>
                <w:sz w:val="16"/>
                <w:szCs w:val="16"/>
                <w:lang w:eastAsia="es-EC"/>
              </w:rPr>
            </w:pPr>
            <w:r>
              <w:rPr>
                <w:rFonts w:ascii="Arial" w:eastAsia="Times New Roman" w:hAnsi="Arial" w:cs="Arial"/>
                <w:b/>
                <w:bCs/>
                <w:color w:val="000000"/>
                <w:sz w:val="16"/>
                <w:szCs w:val="16"/>
                <w:lang w:eastAsia="es-EC"/>
              </w:rPr>
              <w:t>No.</w:t>
            </w:r>
          </w:p>
        </w:tc>
        <w:tc>
          <w:tcPr>
            <w:tcW w:w="590" w:type="pct"/>
            <w:shd w:val="clear" w:color="auto" w:fill="auto"/>
            <w:vAlign w:val="center"/>
          </w:tcPr>
          <w:p w14:paraId="1DB2DA46" w14:textId="77777777" w:rsidR="00C12CAB" w:rsidRDefault="00C12CAB" w:rsidP="002A0879">
            <w:pPr>
              <w:jc w:val="center"/>
              <w:rPr>
                <w:rFonts w:ascii="Arial" w:eastAsia="Times New Roman" w:hAnsi="Arial" w:cs="Arial"/>
                <w:b/>
                <w:bCs/>
                <w:color w:val="000000"/>
                <w:sz w:val="16"/>
                <w:szCs w:val="16"/>
                <w:lang w:eastAsia="es-EC"/>
              </w:rPr>
            </w:pPr>
            <w:r>
              <w:rPr>
                <w:rFonts w:ascii="Arial" w:eastAsia="Times New Roman" w:hAnsi="Arial" w:cs="Arial"/>
                <w:b/>
                <w:bCs/>
                <w:color w:val="000000"/>
                <w:sz w:val="16"/>
                <w:szCs w:val="16"/>
                <w:lang w:eastAsia="es-EC"/>
              </w:rPr>
              <w:t>Función</w:t>
            </w:r>
          </w:p>
        </w:tc>
        <w:tc>
          <w:tcPr>
            <w:tcW w:w="541" w:type="pct"/>
            <w:shd w:val="clear" w:color="auto" w:fill="auto"/>
            <w:vAlign w:val="center"/>
          </w:tcPr>
          <w:p w14:paraId="716C8093" w14:textId="77777777" w:rsidR="00C12CAB" w:rsidRDefault="00C12CAB" w:rsidP="002A0879">
            <w:pPr>
              <w:jc w:val="center"/>
              <w:rPr>
                <w:rFonts w:ascii="Arial" w:eastAsia="Times New Roman" w:hAnsi="Arial" w:cs="Arial"/>
                <w:b/>
                <w:bCs/>
                <w:color w:val="000000"/>
                <w:sz w:val="16"/>
                <w:szCs w:val="16"/>
                <w:lang w:eastAsia="es-EC"/>
              </w:rPr>
            </w:pPr>
            <w:r>
              <w:rPr>
                <w:rFonts w:ascii="Arial" w:eastAsia="Times New Roman" w:hAnsi="Arial" w:cs="Arial"/>
                <w:b/>
                <w:bCs/>
                <w:color w:val="000000"/>
                <w:sz w:val="16"/>
                <w:szCs w:val="16"/>
                <w:lang w:eastAsia="es-EC"/>
              </w:rPr>
              <w:t>Nivel de estudio</w:t>
            </w:r>
          </w:p>
        </w:tc>
        <w:tc>
          <w:tcPr>
            <w:tcW w:w="1167" w:type="pct"/>
            <w:shd w:val="clear" w:color="auto" w:fill="auto"/>
            <w:vAlign w:val="center"/>
          </w:tcPr>
          <w:p w14:paraId="6A8D7CBD" w14:textId="77777777" w:rsidR="00C12CAB" w:rsidRDefault="00C12CAB" w:rsidP="002A0879">
            <w:pPr>
              <w:jc w:val="center"/>
              <w:rPr>
                <w:rFonts w:ascii="Arial" w:eastAsia="Times New Roman" w:hAnsi="Arial" w:cs="Arial"/>
                <w:b/>
                <w:bCs/>
                <w:color w:val="000000"/>
                <w:sz w:val="16"/>
                <w:szCs w:val="16"/>
                <w:lang w:eastAsia="es-EC"/>
              </w:rPr>
            </w:pPr>
            <w:r>
              <w:rPr>
                <w:rFonts w:ascii="Arial" w:eastAsia="Times New Roman" w:hAnsi="Arial" w:cs="Arial"/>
                <w:b/>
                <w:bCs/>
                <w:color w:val="000000"/>
                <w:sz w:val="16"/>
                <w:szCs w:val="16"/>
                <w:lang w:eastAsia="es-EC"/>
              </w:rPr>
              <w:t>Titulación académica</w:t>
            </w:r>
          </w:p>
        </w:tc>
        <w:tc>
          <w:tcPr>
            <w:tcW w:w="455" w:type="pct"/>
            <w:shd w:val="clear" w:color="auto" w:fill="auto"/>
            <w:vAlign w:val="center"/>
          </w:tcPr>
          <w:p w14:paraId="50F749E2" w14:textId="77777777" w:rsidR="00C12CAB" w:rsidRDefault="00C12CAB" w:rsidP="002A0879">
            <w:pPr>
              <w:jc w:val="center"/>
              <w:rPr>
                <w:rFonts w:ascii="Arial" w:eastAsia="Times New Roman" w:hAnsi="Arial" w:cs="Arial"/>
                <w:b/>
                <w:bCs/>
                <w:color w:val="000000"/>
                <w:sz w:val="16"/>
                <w:szCs w:val="16"/>
                <w:lang w:eastAsia="es-EC"/>
              </w:rPr>
            </w:pPr>
            <w:r>
              <w:rPr>
                <w:rFonts w:ascii="Arial" w:eastAsia="Times New Roman" w:hAnsi="Arial" w:cs="Arial"/>
                <w:b/>
                <w:bCs/>
                <w:color w:val="000000"/>
                <w:sz w:val="16"/>
                <w:szCs w:val="16"/>
                <w:lang w:eastAsia="es-EC"/>
              </w:rPr>
              <w:t>Cantidad</w:t>
            </w:r>
          </w:p>
        </w:tc>
        <w:tc>
          <w:tcPr>
            <w:tcW w:w="1556" w:type="pct"/>
            <w:shd w:val="clear" w:color="auto" w:fill="auto"/>
            <w:vAlign w:val="center"/>
          </w:tcPr>
          <w:p w14:paraId="39DA3A2B" w14:textId="77777777" w:rsidR="00C12CAB" w:rsidRDefault="00C12CAB" w:rsidP="002A0879">
            <w:pPr>
              <w:jc w:val="center"/>
              <w:rPr>
                <w:rFonts w:ascii="Arial" w:eastAsia="Times New Roman" w:hAnsi="Arial" w:cs="Arial"/>
                <w:b/>
                <w:bCs/>
                <w:color w:val="000000"/>
                <w:sz w:val="16"/>
                <w:szCs w:val="16"/>
                <w:lang w:eastAsia="es-EC"/>
              </w:rPr>
            </w:pPr>
            <w:r>
              <w:rPr>
                <w:rFonts w:ascii="Arial" w:eastAsia="Times New Roman" w:hAnsi="Arial" w:cs="Arial"/>
                <w:b/>
                <w:bCs/>
                <w:color w:val="000000"/>
                <w:sz w:val="16"/>
                <w:szCs w:val="16"/>
                <w:lang w:eastAsia="es-EC"/>
              </w:rPr>
              <w:t>Fuente o medio de verificación</w:t>
            </w:r>
          </w:p>
        </w:tc>
      </w:tr>
      <w:tr w:rsidR="00C12CAB" w14:paraId="4D123978" w14:textId="77777777" w:rsidTr="002A0879">
        <w:trPr>
          <w:trHeight w:val="495"/>
        </w:trPr>
        <w:tc>
          <w:tcPr>
            <w:tcW w:w="691" w:type="pct"/>
            <w:shd w:val="clear" w:color="auto" w:fill="auto"/>
            <w:vAlign w:val="center"/>
          </w:tcPr>
          <w:p w14:paraId="1DCE0525" w14:textId="77777777" w:rsidR="00C12CAB" w:rsidRDefault="00C12CAB" w:rsidP="002A0879">
            <w:pPr>
              <w:jc w:val="center"/>
              <w:rPr>
                <w:rFonts w:ascii="Arial" w:eastAsia="Times New Roman" w:hAnsi="Arial" w:cs="Arial"/>
                <w:b/>
                <w:bCs/>
                <w:color w:val="000000"/>
                <w:sz w:val="16"/>
                <w:szCs w:val="16"/>
                <w:lang w:eastAsia="es-EC"/>
              </w:rPr>
            </w:pPr>
          </w:p>
        </w:tc>
        <w:tc>
          <w:tcPr>
            <w:tcW w:w="590" w:type="pct"/>
            <w:shd w:val="clear" w:color="auto" w:fill="auto"/>
            <w:vAlign w:val="center"/>
          </w:tcPr>
          <w:p w14:paraId="03A81CCF" w14:textId="77777777" w:rsidR="00C12CAB" w:rsidRDefault="00C12CAB" w:rsidP="002A0879">
            <w:pPr>
              <w:jc w:val="center"/>
              <w:rPr>
                <w:rFonts w:ascii="Arial" w:eastAsia="Times New Roman" w:hAnsi="Arial" w:cs="Arial"/>
                <w:b/>
                <w:bCs/>
                <w:color w:val="000000"/>
                <w:sz w:val="16"/>
                <w:szCs w:val="16"/>
                <w:lang w:eastAsia="es-EC"/>
              </w:rPr>
            </w:pPr>
          </w:p>
        </w:tc>
        <w:tc>
          <w:tcPr>
            <w:tcW w:w="541" w:type="pct"/>
            <w:shd w:val="clear" w:color="auto" w:fill="auto"/>
            <w:vAlign w:val="center"/>
          </w:tcPr>
          <w:p w14:paraId="6365E5CC" w14:textId="77777777" w:rsidR="00C12CAB" w:rsidRDefault="00C12CAB" w:rsidP="002A0879">
            <w:pPr>
              <w:jc w:val="center"/>
              <w:rPr>
                <w:rFonts w:ascii="Arial" w:eastAsia="Times New Roman" w:hAnsi="Arial" w:cs="Arial"/>
                <w:b/>
                <w:bCs/>
                <w:color w:val="000000"/>
                <w:sz w:val="16"/>
                <w:szCs w:val="16"/>
                <w:lang w:eastAsia="es-EC"/>
              </w:rPr>
            </w:pPr>
          </w:p>
        </w:tc>
        <w:tc>
          <w:tcPr>
            <w:tcW w:w="1167" w:type="pct"/>
            <w:shd w:val="clear" w:color="auto" w:fill="auto"/>
            <w:vAlign w:val="center"/>
          </w:tcPr>
          <w:p w14:paraId="572DB094" w14:textId="77777777" w:rsidR="00C12CAB" w:rsidRDefault="00C12CAB" w:rsidP="002A0879">
            <w:pPr>
              <w:jc w:val="center"/>
              <w:rPr>
                <w:rFonts w:ascii="Arial" w:eastAsia="Times New Roman" w:hAnsi="Arial" w:cs="Arial"/>
                <w:b/>
                <w:bCs/>
                <w:color w:val="000000"/>
                <w:sz w:val="16"/>
                <w:szCs w:val="16"/>
                <w:lang w:eastAsia="es-EC"/>
              </w:rPr>
            </w:pPr>
          </w:p>
        </w:tc>
        <w:tc>
          <w:tcPr>
            <w:tcW w:w="455" w:type="pct"/>
            <w:shd w:val="clear" w:color="auto" w:fill="auto"/>
            <w:vAlign w:val="center"/>
          </w:tcPr>
          <w:p w14:paraId="0EDC0612" w14:textId="77777777" w:rsidR="00C12CAB" w:rsidRDefault="00C12CAB" w:rsidP="002A0879">
            <w:pPr>
              <w:jc w:val="center"/>
              <w:rPr>
                <w:rFonts w:ascii="Arial" w:eastAsia="Times New Roman" w:hAnsi="Arial" w:cs="Arial"/>
                <w:b/>
                <w:bCs/>
                <w:color w:val="000000"/>
                <w:sz w:val="16"/>
                <w:szCs w:val="16"/>
                <w:lang w:eastAsia="es-EC"/>
              </w:rPr>
            </w:pPr>
          </w:p>
        </w:tc>
        <w:tc>
          <w:tcPr>
            <w:tcW w:w="1556" w:type="pct"/>
            <w:shd w:val="clear" w:color="auto" w:fill="auto"/>
            <w:vAlign w:val="center"/>
          </w:tcPr>
          <w:p w14:paraId="29E18E06" w14:textId="77777777" w:rsidR="00C12CAB" w:rsidRDefault="00C12CAB" w:rsidP="002A0879">
            <w:pPr>
              <w:jc w:val="center"/>
              <w:rPr>
                <w:rFonts w:ascii="Arial" w:eastAsia="Times New Roman" w:hAnsi="Arial" w:cs="Arial"/>
                <w:b/>
                <w:bCs/>
                <w:color w:val="000000"/>
                <w:sz w:val="16"/>
                <w:szCs w:val="16"/>
                <w:lang w:eastAsia="es-EC"/>
              </w:rPr>
            </w:pPr>
          </w:p>
        </w:tc>
      </w:tr>
    </w:tbl>
    <w:p w14:paraId="4F33A0C3" w14:textId="77777777" w:rsidR="00C12CAB" w:rsidRPr="00FD2781" w:rsidRDefault="00C12CAB" w:rsidP="00C12CAB">
      <w:pPr>
        <w:pStyle w:val="Prrafodelista"/>
        <w:ind w:left="1080"/>
        <w:jc w:val="both"/>
        <w:rPr>
          <w:rFonts w:ascii="Arial" w:hAnsi="Arial" w:cs="Arial"/>
          <w:b/>
          <w:bCs/>
        </w:rPr>
      </w:pPr>
    </w:p>
    <w:p w14:paraId="0AAB2F76" w14:textId="77777777" w:rsidR="00C12CAB" w:rsidRDefault="00C12CAB" w:rsidP="00C12CAB">
      <w:pPr>
        <w:pStyle w:val="Prrafodelista"/>
        <w:numPr>
          <w:ilvl w:val="1"/>
          <w:numId w:val="3"/>
        </w:numPr>
        <w:jc w:val="both"/>
        <w:rPr>
          <w:rFonts w:ascii="Arial" w:hAnsi="Arial" w:cs="Arial"/>
          <w:b/>
          <w:bCs/>
        </w:rPr>
      </w:pPr>
      <w:r>
        <w:rPr>
          <w:rFonts w:ascii="Arial" w:hAnsi="Arial" w:cs="Arial"/>
          <w:b/>
          <w:bCs/>
        </w:rPr>
        <w:t xml:space="preserve">Equipo e instrumentos disponibles: </w:t>
      </w:r>
    </w:p>
    <w:tbl>
      <w:tblPr>
        <w:tblW w:w="4990" w:type="pct"/>
        <w:tblLayout w:type="fixed"/>
        <w:tblCellMar>
          <w:left w:w="70" w:type="dxa"/>
          <w:right w:w="70" w:type="dxa"/>
        </w:tblCellMar>
        <w:tblLook w:val="04A0" w:firstRow="1" w:lastRow="0" w:firstColumn="1" w:lastColumn="0" w:noHBand="0" w:noVBand="1"/>
      </w:tblPr>
      <w:tblGrid>
        <w:gridCol w:w="704"/>
        <w:gridCol w:w="1597"/>
        <w:gridCol w:w="1096"/>
        <w:gridCol w:w="2977"/>
        <w:gridCol w:w="2670"/>
      </w:tblGrid>
      <w:tr w:rsidR="00C12CAB" w14:paraId="1FA21499" w14:textId="77777777" w:rsidTr="002A0879">
        <w:trPr>
          <w:trHeight w:val="794"/>
        </w:trPr>
        <w:tc>
          <w:tcPr>
            <w:tcW w:w="38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487471" w14:textId="77777777" w:rsidR="00C12CAB" w:rsidRDefault="00C12CAB" w:rsidP="002A0879">
            <w:pPr>
              <w:jc w:val="center"/>
              <w:rPr>
                <w:rFonts w:ascii="Arial" w:hAnsi="Arial" w:cs="Arial"/>
                <w:b/>
                <w:bCs/>
                <w:sz w:val="16"/>
                <w:szCs w:val="16"/>
                <w:lang w:eastAsia="es-EC"/>
              </w:rPr>
            </w:pPr>
            <w:r>
              <w:rPr>
                <w:rFonts w:ascii="Arial" w:hAnsi="Arial" w:cs="Arial"/>
                <w:b/>
                <w:bCs/>
                <w:sz w:val="16"/>
                <w:szCs w:val="16"/>
                <w:lang w:eastAsia="es-EC"/>
              </w:rPr>
              <w:t>Nro.</w:t>
            </w:r>
          </w:p>
        </w:tc>
        <w:tc>
          <w:tcPr>
            <w:tcW w:w="883" w:type="pct"/>
            <w:tcBorders>
              <w:top w:val="single" w:sz="4" w:space="0" w:color="auto"/>
              <w:left w:val="nil"/>
              <w:bottom w:val="single" w:sz="4" w:space="0" w:color="auto"/>
              <w:right w:val="single" w:sz="4" w:space="0" w:color="auto"/>
            </w:tcBorders>
            <w:shd w:val="clear" w:color="auto" w:fill="auto"/>
            <w:noWrap/>
            <w:vAlign w:val="center"/>
          </w:tcPr>
          <w:p w14:paraId="4AA80431" w14:textId="77777777" w:rsidR="00C12CAB" w:rsidRDefault="00C12CAB" w:rsidP="002A0879">
            <w:pPr>
              <w:jc w:val="center"/>
              <w:rPr>
                <w:rFonts w:ascii="Arial" w:hAnsi="Arial" w:cs="Arial"/>
                <w:b/>
                <w:bCs/>
                <w:sz w:val="16"/>
                <w:szCs w:val="16"/>
                <w:lang w:eastAsia="es-EC"/>
              </w:rPr>
            </w:pPr>
            <w:r>
              <w:rPr>
                <w:rFonts w:ascii="Arial" w:hAnsi="Arial" w:cs="Arial"/>
                <w:b/>
                <w:bCs/>
                <w:sz w:val="16"/>
                <w:szCs w:val="16"/>
                <w:lang w:eastAsia="es-EC"/>
              </w:rPr>
              <w:t>Equipos y/o instrumentos</w:t>
            </w:r>
          </w:p>
        </w:tc>
        <w:tc>
          <w:tcPr>
            <w:tcW w:w="606" w:type="pct"/>
            <w:tcBorders>
              <w:top w:val="single" w:sz="4" w:space="0" w:color="auto"/>
              <w:left w:val="nil"/>
              <w:bottom w:val="single" w:sz="4" w:space="0" w:color="auto"/>
              <w:right w:val="single" w:sz="4" w:space="0" w:color="auto"/>
            </w:tcBorders>
            <w:shd w:val="clear" w:color="auto" w:fill="auto"/>
            <w:noWrap/>
            <w:vAlign w:val="center"/>
          </w:tcPr>
          <w:p w14:paraId="2AB5B048" w14:textId="77777777" w:rsidR="00C12CAB" w:rsidRDefault="00C12CAB" w:rsidP="002A0879">
            <w:pPr>
              <w:jc w:val="center"/>
              <w:rPr>
                <w:rFonts w:ascii="Arial" w:hAnsi="Arial" w:cs="Arial"/>
                <w:b/>
                <w:bCs/>
                <w:sz w:val="16"/>
                <w:szCs w:val="16"/>
                <w:lang w:eastAsia="es-EC"/>
              </w:rPr>
            </w:pPr>
            <w:r>
              <w:rPr>
                <w:rFonts w:ascii="Arial" w:hAnsi="Arial" w:cs="Arial"/>
                <w:b/>
                <w:bCs/>
                <w:sz w:val="16"/>
                <w:szCs w:val="16"/>
                <w:lang w:eastAsia="es-EC"/>
              </w:rPr>
              <w:t xml:space="preserve">Cantidad </w:t>
            </w:r>
          </w:p>
        </w:tc>
        <w:tc>
          <w:tcPr>
            <w:tcW w:w="1646" w:type="pct"/>
            <w:tcBorders>
              <w:top w:val="single" w:sz="4" w:space="0" w:color="auto"/>
              <w:left w:val="nil"/>
              <w:bottom w:val="single" w:sz="4" w:space="0" w:color="auto"/>
              <w:right w:val="single" w:sz="4" w:space="0" w:color="auto"/>
            </w:tcBorders>
            <w:shd w:val="clear" w:color="auto" w:fill="auto"/>
            <w:noWrap/>
            <w:vAlign w:val="center"/>
          </w:tcPr>
          <w:p w14:paraId="173883E3" w14:textId="77777777" w:rsidR="00C12CAB" w:rsidRDefault="00C12CAB" w:rsidP="002A0879">
            <w:pPr>
              <w:jc w:val="center"/>
              <w:rPr>
                <w:rFonts w:ascii="Arial" w:hAnsi="Arial" w:cs="Arial"/>
                <w:b/>
                <w:bCs/>
                <w:sz w:val="16"/>
                <w:szCs w:val="16"/>
                <w:lang w:eastAsia="es-EC"/>
              </w:rPr>
            </w:pPr>
            <w:r>
              <w:rPr>
                <w:rFonts w:ascii="Arial" w:hAnsi="Arial" w:cs="Arial"/>
                <w:b/>
                <w:bCs/>
                <w:sz w:val="16"/>
                <w:szCs w:val="16"/>
                <w:lang w:eastAsia="es-EC"/>
              </w:rPr>
              <w:t>Características</w:t>
            </w:r>
          </w:p>
        </w:tc>
        <w:tc>
          <w:tcPr>
            <w:tcW w:w="1476" w:type="pct"/>
            <w:tcBorders>
              <w:top w:val="single" w:sz="4" w:space="0" w:color="auto"/>
              <w:left w:val="nil"/>
              <w:bottom w:val="single" w:sz="4" w:space="0" w:color="auto"/>
              <w:right w:val="single" w:sz="4" w:space="0" w:color="auto"/>
            </w:tcBorders>
            <w:shd w:val="clear" w:color="auto" w:fill="auto"/>
            <w:noWrap/>
            <w:vAlign w:val="center"/>
          </w:tcPr>
          <w:p w14:paraId="6E286B1C" w14:textId="77777777" w:rsidR="00C12CAB" w:rsidRDefault="00C12CAB" w:rsidP="002A0879">
            <w:pPr>
              <w:jc w:val="center"/>
              <w:rPr>
                <w:rFonts w:ascii="Arial" w:hAnsi="Arial" w:cs="Arial"/>
                <w:b/>
                <w:bCs/>
                <w:sz w:val="16"/>
                <w:szCs w:val="16"/>
                <w:lang w:eastAsia="es-EC"/>
              </w:rPr>
            </w:pPr>
            <w:r>
              <w:rPr>
                <w:rFonts w:ascii="Arial" w:hAnsi="Arial" w:cs="Arial"/>
                <w:b/>
                <w:bCs/>
                <w:sz w:val="16"/>
                <w:szCs w:val="16"/>
                <w:lang w:eastAsia="es-EC"/>
              </w:rPr>
              <w:t>Fuente o medio de verificación</w:t>
            </w:r>
          </w:p>
        </w:tc>
      </w:tr>
      <w:tr w:rsidR="00C12CAB" w14:paraId="34ED8713" w14:textId="77777777" w:rsidTr="002A0879">
        <w:trPr>
          <w:trHeight w:val="794"/>
        </w:trPr>
        <w:tc>
          <w:tcPr>
            <w:tcW w:w="38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FCFC23" w14:textId="77777777" w:rsidR="00C12CAB" w:rsidRDefault="00C12CAB" w:rsidP="002A0879">
            <w:pPr>
              <w:jc w:val="center"/>
              <w:rPr>
                <w:rFonts w:ascii="Arial" w:hAnsi="Arial" w:cs="Arial"/>
                <w:b/>
                <w:bCs/>
                <w:sz w:val="16"/>
                <w:szCs w:val="16"/>
                <w:lang w:eastAsia="es-EC"/>
              </w:rPr>
            </w:pPr>
          </w:p>
        </w:tc>
        <w:tc>
          <w:tcPr>
            <w:tcW w:w="883" w:type="pct"/>
            <w:tcBorders>
              <w:top w:val="single" w:sz="4" w:space="0" w:color="auto"/>
              <w:left w:val="nil"/>
              <w:bottom w:val="single" w:sz="4" w:space="0" w:color="auto"/>
              <w:right w:val="single" w:sz="4" w:space="0" w:color="auto"/>
            </w:tcBorders>
            <w:shd w:val="clear" w:color="auto" w:fill="auto"/>
            <w:noWrap/>
            <w:vAlign w:val="center"/>
          </w:tcPr>
          <w:p w14:paraId="2F619A4A" w14:textId="77777777" w:rsidR="00C12CAB" w:rsidRDefault="00C12CAB" w:rsidP="002A0879">
            <w:pPr>
              <w:jc w:val="center"/>
              <w:rPr>
                <w:rFonts w:ascii="Arial" w:hAnsi="Arial" w:cs="Arial"/>
                <w:b/>
                <w:bCs/>
                <w:sz w:val="16"/>
                <w:szCs w:val="16"/>
                <w:lang w:eastAsia="es-EC"/>
              </w:rPr>
            </w:pPr>
          </w:p>
        </w:tc>
        <w:tc>
          <w:tcPr>
            <w:tcW w:w="606" w:type="pct"/>
            <w:tcBorders>
              <w:top w:val="single" w:sz="4" w:space="0" w:color="auto"/>
              <w:left w:val="nil"/>
              <w:bottom w:val="single" w:sz="4" w:space="0" w:color="auto"/>
              <w:right w:val="single" w:sz="4" w:space="0" w:color="auto"/>
            </w:tcBorders>
            <w:shd w:val="clear" w:color="auto" w:fill="auto"/>
            <w:noWrap/>
            <w:vAlign w:val="center"/>
          </w:tcPr>
          <w:p w14:paraId="4E68DEFA" w14:textId="77777777" w:rsidR="00C12CAB" w:rsidRDefault="00C12CAB" w:rsidP="002A0879">
            <w:pPr>
              <w:jc w:val="center"/>
              <w:rPr>
                <w:rFonts w:ascii="Arial" w:hAnsi="Arial" w:cs="Arial"/>
                <w:b/>
                <w:bCs/>
                <w:sz w:val="16"/>
                <w:szCs w:val="16"/>
                <w:lang w:eastAsia="es-EC"/>
              </w:rPr>
            </w:pPr>
          </w:p>
        </w:tc>
        <w:tc>
          <w:tcPr>
            <w:tcW w:w="1646" w:type="pct"/>
            <w:tcBorders>
              <w:top w:val="single" w:sz="4" w:space="0" w:color="auto"/>
              <w:left w:val="nil"/>
              <w:bottom w:val="single" w:sz="4" w:space="0" w:color="auto"/>
              <w:right w:val="single" w:sz="4" w:space="0" w:color="auto"/>
            </w:tcBorders>
            <w:shd w:val="clear" w:color="auto" w:fill="auto"/>
            <w:noWrap/>
            <w:vAlign w:val="center"/>
          </w:tcPr>
          <w:p w14:paraId="283EEB59" w14:textId="77777777" w:rsidR="00C12CAB" w:rsidRDefault="00C12CAB" w:rsidP="002A0879">
            <w:pPr>
              <w:jc w:val="center"/>
              <w:rPr>
                <w:rFonts w:ascii="Arial" w:hAnsi="Arial" w:cs="Arial"/>
                <w:b/>
                <w:bCs/>
                <w:sz w:val="16"/>
                <w:szCs w:val="16"/>
                <w:lang w:eastAsia="es-EC"/>
              </w:rPr>
            </w:pPr>
          </w:p>
        </w:tc>
        <w:tc>
          <w:tcPr>
            <w:tcW w:w="1476" w:type="pct"/>
            <w:tcBorders>
              <w:top w:val="single" w:sz="4" w:space="0" w:color="auto"/>
              <w:left w:val="nil"/>
              <w:bottom w:val="single" w:sz="4" w:space="0" w:color="auto"/>
              <w:right w:val="single" w:sz="4" w:space="0" w:color="auto"/>
            </w:tcBorders>
            <w:shd w:val="clear" w:color="auto" w:fill="auto"/>
            <w:noWrap/>
            <w:vAlign w:val="center"/>
          </w:tcPr>
          <w:p w14:paraId="10D77699" w14:textId="77777777" w:rsidR="00C12CAB" w:rsidRDefault="00C12CAB" w:rsidP="002A0879">
            <w:pPr>
              <w:jc w:val="center"/>
              <w:rPr>
                <w:rFonts w:ascii="Arial" w:hAnsi="Arial" w:cs="Arial"/>
                <w:b/>
                <w:bCs/>
                <w:sz w:val="16"/>
                <w:szCs w:val="16"/>
                <w:lang w:eastAsia="es-EC"/>
              </w:rPr>
            </w:pPr>
          </w:p>
        </w:tc>
      </w:tr>
    </w:tbl>
    <w:p w14:paraId="1763C649" w14:textId="77777777" w:rsidR="00A13055" w:rsidRPr="001E03B9" w:rsidRDefault="00A13055" w:rsidP="00497EA2">
      <w:pPr>
        <w:jc w:val="both"/>
        <w:rPr>
          <w:rFonts w:ascii="Arial" w:hAnsi="Arial" w:cs="Arial"/>
        </w:rPr>
      </w:pPr>
    </w:p>
    <w:p w14:paraId="69BAA4F3" w14:textId="77777777" w:rsidR="00497EA2" w:rsidRPr="001E03B9" w:rsidRDefault="00A13055" w:rsidP="00497EA2">
      <w:pPr>
        <w:jc w:val="both"/>
        <w:rPr>
          <w:rFonts w:ascii="Arial" w:hAnsi="Arial" w:cs="Arial"/>
          <w:b/>
        </w:rPr>
      </w:pPr>
      <w:r w:rsidRPr="001E03B9">
        <w:rPr>
          <w:rFonts w:ascii="Arial" w:hAnsi="Arial" w:cs="Arial"/>
          <w:b/>
        </w:rPr>
        <w:t>9.- FORMA Y CONDICIONES DE PAGO</w:t>
      </w:r>
    </w:p>
    <w:p w14:paraId="3856F497" w14:textId="77777777" w:rsidR="00A13055" w:rsidRPr="001E03B9" w:rsidRDefault="00A13055" w:rsidP="00A13055">
      <w:pPr>
        <w:jc w:val="both"/>
        <w:rPr>
          <w:rFonts w:ascii="Arial" w:hAnsi="Arial" w:cs="Arial"/>
          <w:color w:val="A6A6A6" w:themeColor="background1" w:themeShade="A6"/>
        </w:rPr>
      </w:pPr>
      <w:r w:rsidRPr="001E03B9">
        <w:rPr>
          <w:rFonts w:ascii="Arial" w:hAnsi="Arial" w:cs="Arial"/>
          <w:b/>
        </w:rPr>
        <w:t>Forma de pago:</w:t>
      </w:r>
      <w:r w:rsidRPr="001E03B9">
        <w:rPr>
          <w:rFonts w:ascii="Arial" w:hAnsi="Arial" w:cs="Arial"/>
        </w:rPr>
        <w:t xml:space="preserve"> </w:t>
      </w:r>
      <w:r w:rsidRPr="001E03B9">
        <w:rPr>
          <w:rFonts w:ascii="Arial" w:hAnsi="Arial" w:cs="Arial"/>
          <w:color w:val="A6A6A6" w:themeColor="background1" w:themeShade="A6"/>
        </w:rPr>
        <w:t>Se otorgará un anticipo del (Si la entidad contratante considera necesario el pago de un anticipo, se establecerá el particular en este espacio, pudiendo ser de hasta el 70%) o los pagos se realizarán (contra entrega total o parcial, pago mensual de los bienes o prestación de servicios).</w:t>
      </w:r>
    </w:p>
    <w:p w14:paraId="7AF2176C" w14:textId="77777777" w:rsidR="00A13055" w:rsidRPr="001E03B9" w:rsidRDefault="00A13055" w:rsidP="00A13055">
      <w:pPr>
        <w:jc w:val="both"/>
        <w:rPr>
          <w:rFonts w:ascii="Arial" w:hAnsi="Arial" w:cs="Arial"/>
          <w:color w:val="A6A6A6" w:themeColor="background1" w:themeShade="A6"/>
        </w:rPr>
      </w:pPr>
      <w:r w:rsidRPr="001E03B9">
        <w:rPr>
          <w:rFonts w:ascii="Arial" w:hAnsi="Arial" w:cs="Arial"/>
          <w:b/>
        </w:rPr>
        <w:t>Condiciones de pago:</w:t>
      </w:r>
      <w:r w:rsidRPr="001E03B9">
        <w:rPr>
          <w:rFonts w:ascii="Arial" w:hAnsi="Arial" w:cs="Arial"/>
        </w:rPr>
        <w:t xml:space="preserve"> </w:t>
      </w:r>
      <w:r w:rsidRPr="001E03B9">
        <w:rPr>
          <w:rFonts w:ascii="Arial" w:hAnsi="Arial" w:cs="Arial"/>
          <w:color w:val="A6A6A6" w:themeColor="background1" w:themeShade="A6"/>
        </w:rPr>
        <w:t xml:space="preserve">La unidad requirente también deberá definir las condiciones de pago o si es necesario realizar los pagos de acuerdo a la presentación de entregables, de acuerdo </w:t>
      </w:r>
      <w:r w:rsidRPr="001E03B9">
        <w:rPr>
          <w:rFonts w:ascii="Arial" w:hAnsi="Arial" w:cs="Arial"/>
          <w:color w:val="A6A6A6" w:themeColor="background1" w:themeShade="A6"/>
        </w:rPr>
        <w:lastRenderedPageBreak/>
        <w:t>a la finalización de fases o etapas del contrato, así como la presentación de documentación habilitante requerida.</w:t>
      </w:r>
    </w:p>
    <w:p w14:paraId="347990E2" w14:textId="77777777" w:rsidR="004F1D64" w:rsidRPr="001E03B9" w:rsidRDefault="00A13055" w:rsidP="00A13055">
      <w:pPr>
        <w:jc w:val="both"/>
        <w:rPr>
          <w:rFonts w:ascii="Arial" w:hAnsi="Arial" w:cs="Arial"/>
          <w:b/>
        </w:rPr>
      </w:pPr>
      <w:r w:rsidRPr="001E03B9">
        <w:rPr>
          <w:rFonts w:ascii="Arial" w:hAnsi="Arial" w:cs="Arial"/>
          <w:color w:val="A6A6A6" w:themeColor="background1" w:themeShade="A6"/>
        </w:rPr>
        <w:t>La forma y condiciones de pago se deberán establecer en función al plazo de ejecución del objeto de la contratación.</w:t>
      </w:r>
    </w:p>
    <w:p w14:paraId="36B7F150" w14:textId="77777777" w:rsidR="00AB5174" w:rsidRPr="001E03B9" w:rsidRDefault="00AB5174" w:rsidP="00AB5174">
      <w:pPr>
        <w:jc w:val="both"/>
        <w:rPr>
          <w:rFonts w:ascii="Arial" w:hAnsi="Arial" w:cs="Arial"/>
          <w:color w:val="808080" w:themeColor="background1" w:themeShade="80"/>
        </w:rPr>
      </w:pPr>
      <w:r w:rsidRPr="001E03B9">
        <w:rPr>
          <w:rFonts w:ascii="Arial" w:hAnsi="Arial" w:cs="Arial"/>
          <w:color w:val="808080" w:themeColor="background1" w:themeShade="80"/>
        </w:rPr>
        <w:t>Para el caso de obras deberá determinar: Periodicidad del planillaje (mensual, bimensual, trimestral, única)</w:t>
      </w:r>
    </w:p>
    <w:p w14:paraId="49B16147" w14:textId="77777777" w:rsidR="004F1D64" w:rsidRPr="001E03B9" w:rsidRDefault="004F1D64" w:rsidP="00497EA2">
      <w:pPr>
        <w:jc w:val="both"/>
        <w:rPr>
          <w:rFonts w:ascii="Arial" w:hAnsi="Arial" w:cs="Arial"/>
          <w:b/>
        </w:rPr>
      </w:pPr>
    </w:p>
    <w:p w14:paraId="34EDCB1E" w14:textId="77777777" w:rsidR="004F1D64" w:rsidRPr="001E03B9" w:rsidRDefault="00DB6A41" w:rsidP="00497EA2">
      <w:pPr>
        <w:jc w:val="both"/>
        <w:rPr>
          <w:rFonts w:ascii="Arial" w:hAnsi="Arial" w:cs="Arial"/>
          <w:b/>
        </w:rPr>
      </w:pPr>
      <w:r w:rsidRPr="001E03B9">
        <w:rPr>
          <w:rFonts w:ascii="Arial" w:hAnsi="Arial" w:cs="Arial"/>
          <w:b/>
        </w:rPr>
        <w:t>10.- LUGAR Y FORMA DE ENTREGA</w:t>
      </w:r>
    </w:p>
    <w:p w14:paraId="21960E13" w14:textId="77777777" w:rsidR="00DB6A41" w:rsidRPr="001E03B9" w:rsidRDefault="00A11C97" w:rsidP="00497EA2">
      <w:pPr>
        <w:jc w:val="both"/>
        <w:rPr>
          <w:rFonts w:ascii="Arial" w:hAnsi="Arial" w:cs="Arial"/>
          <w:color w:val="808080" w:themeColor="background1" w:themeShade="80"/>
        </w:rPr>
      </w:pPr>
      <w:r w:rsidRPr="001E03B9">
        <w:rPr>
          <w:rFonts w:ascii="Arial" w:hAnsi="Arial" w:cs="Arial"/>
          <w:color w:val="808080" w:themeColor="background1" w:themeShade="80"/>
        </w:rPr>
        <w:t>Se debe especificar claramente, el lugar y la forma de entrega de servicios y bienes de ser el caso (Dirección Bodega, Cronogramas en caso de entregas parciales, otros).</w:t>
      </w:r>
    </w:p>
    <w:p w14:paraId="14A6B005" w14:textId="77777777" w:rsidR="002E2A82" w:rsidRPr="001E03B9" w:rsidRDefault="002E2A82" w:rsidP="00497EA2">
      <w:pPr>
        <w:jc w:val="both"/>
        <w:rPr>
          <w:rFonts w:ascii="Arial" w:hAnsi="Arial" w:cs="Arial"/>
          <w:color w:val="808080" w:themeColor="background1" w:themeShade="80"/>
        </w:rPr>
      </w:pPr>
      <w:r w:rsidRPr="001E03B9">
        <w:rPr>
          <w:rFonts w:ascii="Arial" w:hAnsi="Arial" w:cs="Arial"/>
          <w:color w:val="808080" w:themeColor="background1" w:themeShade="80"/>
        </w:rPr>
        <w:t xml:space="preserve">Para el caso de obras deberá determinar: Descripción del término de recepción en cumplimiento al Art. 317 del </w:t>
      </w:r>
      <w:r w:rsidR="000C23F9" w:rsidRPr="001E03B9">
        <w:rPr>
          <w:rFonts w:ascii="Arial" w:hAnsi="Arial" w:cs="Arial"/>
          <w:color w:val="808080" w:themeColor="background1" w:themeShade="80"/>
        </w:rPr>
        <w:t>RGLONSCP</w:t>
      </w:r>
    </w:p>
    <w:p w14:paraId="59BB5D5F" w14:textId="77777777" w:rsidR="002E2A82" w:rsidRPr="001E03B9" w:rsidRDefault="002E2A82" w:rsidP="00497EA2">
      <w:pPr>
        <w:jc w:val="both"/>
        <w:rPr>
          <w:rFonts w:ascii="Arial" w:hAnsi="Arial" w:cs="Arial"/>
          <w:color w:val="808080" w:themeColor="background1" w:themeShade="80"/>
        </w:rPr>
      </w:pPr>
    </w:p>
    <w:p w14:paraId="03F9F023" w14:textId="77777777" w:rsidR="00DB6A41" w:rsidRPr="001E03B9" w:rsidRDefault="00157969" w:rsidP="00497EA2">
      <w:pPr>
        <w:jc w:val="both"/>
        <w:rPr>
          <w:rFonts w:ascii="Arial" w:hAnsi="Arial" w:cs="Arial"/>
          <w:b/>
        </w:rPr>
      </w:pPr>
      <w:r w:rsidRPr="001E03B9">
        <w:rPr>
          <w:rFonts w:ascii="Arial" w:hAnsi="Arial" w:cs="Arial"/>
          <w:b/>
        </w:rPr>
        <w:t xml:space="preserve">11.- </w:t>
      </w:r>
      <w:r w:rsidR="009A33A0" w:rsidRPr="001E03B9">
        <w:rPr>
          <w:rFonts w:ascii="Arial" w:hAnsi="Arial" w:cs="Arial"/>
          <w:b/>
        </w:rPr>
        <w:t>REQUISITOS MÍNIMOS</w:t>
      </w:r>
    </w:p>
    <w:p w14:paraId="267E3466" w14:textId="77777777" w:rsidR="00DB6A41" w:rsidRPr="001E03B9" w:rsidRDefault="009A33A0" w:rsidP="00497EA2">
      <w:pPr>
        <w:jc w:val="both"/>
        <w:rPr>
          <w:rFonts w:ascii="Arial" w:hAnsi="Arial" w:cs="Arial"/>
          <w:b/>
          <w:i/>
        </w:rPr>
      </w:pPr>
      <w:r w:rsidRPr="001E03B9">
        <w:rPr>
          <w:rFonts w:ascii="Arial" w:hAnsi="Arial" w:cs="Arial"/>
          <w:b/>
          <w:i/>
        </w:rPr>
        <w:t>11</w:t>
      </w:r>
      <w:r w:rsidR="00157969" w:rsidRPr="001E03B9">
        <w:rPr>
          <w:rFonts w:ascii="Arial" w:hAnsi="Arial" w:cs="Arial"/>
          <w:b/>
          <w:i/>
        </w:rPr>
        <w:t xml:space="preserve">.1 </w:t>
      </w:r>
      <w:r w:rsidRPr="001E03B9">
        <w:rPr>
          <w:rFonts w:ascii="Arial" w:hAnsi="Arial" w:cs="Arial"/>
          <w:b/>
          <w:i/>
        </w:rPr>
        <w:t>EQUIPO MÍNIMO</w:t>
      </w:r>
    </w:p>
    <w:p w14:paraId="52AD040C" w14:textId="77777777" w:rsidR="009A33A0" w:rsidRPr="001E03B9" w:rsidRDefault="009A33A0" w:rsidP="009A33A0">
      <w:pPr>
        <w:jc w:val="both"/>
        <w:rPr>
          <w:rFonts w:ascii="Arial" w:hAnsi="Arial" w:cs="Arial"/>
          <w:color w:val="808080" w:themeColor="background1" w:themeShade="80"/>
        </w:rPr>
      </w:pPr>
      <w:r w:rsidRPr="001E03B9">
        <w:rPr>
          <w:rFonts w:ascii="Arial" w:hAnsi="Arial" w:cs="Arial"/>
          <w:color w:val="808080" w:themeColor="background1" w:themeShade="80"/>
        </w:rPr>
        <w:t>El listado del equipo mínimo detallado por la entidad contratante en el pliego, deberá ser definido en función de su tipología (sin determinación de marcas) y utilizando especificaciones técnicas no direccionadas; no se fijarán condiciones que carezcan de soporte legal o que resultaren excesivas para el tipo de objeto a ejecutar.</w:t>
      </w:r>
    </w:p>
    <w:p w14:paraId="528115C7" w14:textId="77777777" w:rsidR="009A33A0" w:rsidRPr="001E03B9" w:rsidRDefault="009A33A0" w:rsidP="009A33A0">
      <w:pPr>
        <w:jc w:val="both"/>
        <w:rPr>
          <w:rFonts w:ascii="Arial" w:hAnsi="Arial" w:cs="Arial"/>
          <w:color w:val="808080" w:themeColor="background1" w:themeShade="80"/>
        </w:rPr>
      </w:pPr>
      <w:r w:rsidRPr="001E03B9">
        <w:rPr>
          <w:rFonts w:ascii="Arial" w:hAnsi="Arial" w:cs="Arial"/>
          <w:color w:val="808080" w:themeColor="background1" w:themeShade="80"/>
        </w:rPr>
        <w:t>a) Se considerará exclusivamente el equipo necesario para que el oferente cumpla con las condiciones establecidas en la adquisición o, preste el servicio y en consecuencia, si fuere del caso, se deberá fundamentar debidamente la necesidad de contar con equipamientos especiales.</w:t>
      </w:r>
    </w:p>
    <w:p w14:paraId="3D2D4FD4" w14:textId="77777777" w:rsidR="009A33A0" w:rsidRPr="001E03B9" w:rsidRDefault="009A33A0" w:rsidP="009A33A0">
      <w:pPr>
        <w:jc w:val="both"/>
        <w:rPr>
          <w:rFonts w:ascii="Arial" w:hAnsi="Arial" w:cs="Arial"/>
          <w:color w:val="808080" w:themeColor="background1" w:themeShade="80"/>
        </w:rPr>
      </w:pPr>
      <w:r w:rsidRPr="001E03B9">
        <w:rPr>
          <w:rFonts w:ascii="Arial" w:hAnsi="Arial" w:cs="Arial"/>
          <w:color w:val="808080" w:themeColor="background1" w:themeShade="80"/>
        </w:rPr>
        <w:t>b) En todos los casos, se evaluará la disponibilidad del equipo mínimo solicitado, y no su propiedad. En esta lógica, bajo ningún concepto se considerará como criterio de admisibilidad de las ofertas o como parámetro de calificación, el establecimiento de porcentaje alguno de equipo mínimo de propiedad del oferente. La propiedad del equipo no será condición a calificar ni tampoco se construirán parámetros en función de esa condición.</w:t>
      </w:r>
    </w:p>
    <w:p w14:paraId="0E5C5E5F" w14:textId="77777777" w:rsidR="000428E4" w:rsidRPr="001E03B9" w:rsidRDefault="009A33A0" w:rsidP="009A33A0">
      <w:pPr>
        <w:jc w:val="both"/>
        <w:rPr>
          <w:rFonts w:ascii="Arial" w:hAnsi="Arial" w:cs="Arial"/>
          <w:color w:val="808080" w:themeColor="background1" w:themeShade="80"/>
        </w:rPr>
      </w:pPr>
      <w:r w:rsidRPr="001E03B9">
        <w:rPr>
          <w:rFonts w:ascii="Arial" w:hAnsi="Arial" w:cs="Arial"/>
          <w:color w:val="808080" w:themeColor="background1" w:themeShade="80"/>
        </w:rPr>
        <w:t>c) Se presentará las matrículas del equipo propuesto por parte de los oferentes, sea que el equipo sea de su propiedad, se ofrezca bajo arriendo o compromiso de arrendamiento, compromiso de compraventa o en general de cualquier forma de disponibilidad.</w:t>
      </w:r>
    </w:p>
    <w:p w14:paraId="089D1AA3" w14:textId="77777777" w:rsidR="007D4578" w:rsidRPr="001E03B9" w:rsidRDefault="007D4578" w:rsidP="009A33A0">
      <w:pPr>
        <w:jc w:val="both"/>
        <w:rPr>
          <w:rFonts w:ascii="Arial" w:hAnsi="Arial" w:cs="Arial"/>
          <w:color w:val="808080" w:themeColor="background1" w:themeShade="80"/>
        </w:rPr>
      </w:pPr>
      <w:r w:rsidRPr="001E03B9">
        <w:rPr>
          <w:rFonts w:ascii="Arial" w:hAnsi="Arial" w:cs="Arial"/>
          <w:color w:val="808080" w:themeColor="background1" w:themeShade="80"/>
        </w:rPr>
        <w:t>Para el caso de obras deberá considerar:</w:t>
      </w:r>
    </w:p>
    <w:p w14:paraId="0E139491" w14:textId="77777777" w:rsidR="007D4578" w:rsidRPr="001E03B9" w:rsidRDefault="007D4578" w:rsidP="007D4578">
      <w:pPr>
        <w:jc w:val="both"/>
        <w:rPr>
          <w:rFonts w:ascii="Arial" w:hAnsi="Arial" w:cs="Arial"/>
          <w:color w:val="808080" w:themeColor="background1" w:themeShade="80"/>
        </w:rPr>
      </w:pPr>
      <w:r w:rsidRPr="001E03B9">
        <w:rPr>
          <w:rFonts w:ascii="Arial" w:hAnsi="Arial" w:cs="Arial"/>
          <w:color w:val="808080" w:themeColor="background1" w:themeShade="80"/>
        </w:rPr>
        <w:t>El listado del equipo mínimo detallado por la entidad contratante en el pliego, deberá ser definido en función de su tipología (sin determinación de marcas) y utilizando especificaciones técnicas no direccionadas; no se fijarán condiciones que carezcan de soporte legal o que resultaren excesivas para el tipo de obra a ejecutar.</w:t>
      </w:r>
    </w:p>
    <w:p w14:paraId="20373EBE" w14:textId="77777777" w:rsidR="007D4578" w:rsidRPr="001E03B9" w:rsidRDefault="007D4578" w:rsidP="007D4578">
      <w:pPr>
        <w:jc w:val="both"/>
        <w:rPr>
          <w:rFonts w:ascii="Arial" w:hAnsi="Arial" w:cs="Arial"/>
          <w:color w:val="808080" w:themeColor="background1" w:themeShade="80"/>
        </w:rPr>
      </w:pPr>
      <w:r w:rsidRPr="001E03B9">
        <w:rPr>
          <w:rFonts w:ascii="Arial" w:hAnsi="Arial" w:cs="Arial"/>
          <w:color w:val="808080" w:themeColor="background1" w:themeShade="80"/>
        </w:rPr>
        <w:lastRenderedPageBreak/>
        <w:t>Se considerará exclusivamente el equipo necesario para que el oferente ejecute la obra y en consecuencia, si fuere del caso, se deberá fundamentar debidamente la necesidad de contar con equipamientos especiales tales como plantas de asfalto u hormigón.</w:t>
      </w:r>
    </w:p>
    <w:p w14:paraId="026EBE1E" w14:textId="77777777" w:rsidR="007D4578" w:rsidRPr="001E03B9" w:rsidRDefault="007D4578" w:rsidP="007D4578">
      <w:pPr>
        <w:jc w:val="both"/>
        <w:rPr>
          <w:rFonts w:ascii="Arial" w:hAnsi="Arial" w:cs="Arial"/>
          <w:color w:val="808080" w:themeColor="background1" w:themeShade="80"/>
        </w:rPr>
      </w:pPr>
      <w:r w:rsidRPr="001E03B9">
        <w:rPr>
          <w:rFonts w:ascii="Arial" w:hAnsi="Arial" w:cs="Arial"/>
          <w:color w:val="808080" w:themeColor="background1" w:themeShade="80"/>
        </w:rPr>
        <w:t>Este requisito será exigido en el pliego pero no será considerado como un parámetro de verificación de la oferta ni será objeto de evaluación por puntaje; no obstante, la entidad contratante requerirá y verificará que el oferente presente el compromiso de cumplimiento de este parámetro en la ejecución contractual de la obra, el cual consta en el “Formulario de compromiso de cumplimiento de parámetros en etapa contractual”, y se actuará conforme lo previsto en los artículos 298, numeral 9, 305.1, y 326 de la Codificación de Resoluciones del SERCOP, según el procedimiento que corresponda. Por lo que, con la sola presentación de este formulario se considerará cumplido este parámetro.</w:t>
      </w:r>
    </w:p>
    <w:p w14:paraId="6D803620" w14:textId="77777777" w:rsidR="007D4578" w:rsidRPr="001E03B9" w:rsidRDefault="007D4578" w:rsidP="009A33A0">
      <w:pPr>
        <w:jc w:val="both"/>
        <w:rPr>
          <w:rFonts w:ascii="Arial" w:hAnsi="Arial" w:cs="Arial"/>
          <w:color w:val="808080" w:themeColor="background1" w:themeShade="80"/>
          <w:sz w:val="20"/>
          <w:szCs w:val="20"/>
        </w:rPr>
      </w:pPr>
    </w:p>
    <w:tbl>
      <w:tblPr>
        <w:tblW w:w="4990" w:type="pct"/>
        <w:tblLayout w:type="fixed"/>
        <w:tblCellMar>
          <w:left w:w="70" w:type="dxa"/>
          <w:right w:w="70" w:type="dxa"/>
        </w:tblCellMar>
        <w:tblLook w:val="04A0" w:firstRow="1" w:lastRow="0" w:firstColumn="1" w:lastColumn="0" w:noHBand="0" w:noVBand="1"/>
      </w:tblPr>
      <w:tblGrid>
        <w:gridCol w:w="704"/>
        <w:gridCol w:w="1597"/>
        <w:gridCol w:w="1096"/>
        <w:gridCol w:w="2977"/>
        <w:gridCol w:w="2670"/>
      </w:tblGrid>
      <w:tr w:rsidR="000428E4" w:rsidRPr="001E03B9" w14:paraId="3EA7F66B" w14:textId="77777777" w:rsidTr="00434F68">
        <w:trPr>
          <w:trHeight w:val="286"/>
        </w:trPr>
        <w:tc>
          <w:tcPr>
            <w:tcW w:w="38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A9506D" w14:textId="77777777" w:rsidR="000428E4" w:rsidRPr="001E03B9" w:rsidRDefault="00146AB9" w:rsidP="0060078A">
            <w:pPr>
              <w:jc w:val="center"/>
              <w:rPr>
                <w:rFonts w:ascii="Arial" w:hAnsi="Arial" w:cs="Arial"/>
                <w:b/>
                <w:bCs/>
                <w:lang w:eastAsia="es-EC"/>
              </w:rPr>
            </w:pPr>
            <w:r w:rsidRPr="001E03B9">
              <w:rPr>
                <w:rFonts w:ascii="Arial" w:hAnsi="Arial" w:cs="Arial"/>
                <w:b/>
                <w:bCs/>
                <w:lang w:eastAsia="es-EC"/>
              </w:rPr>
              <w:t>Nro.</w:t>
            </w:r>
          </w:p>
        </w:tc>
        <w:tc>
          <w:tcPr>
            <w:tcW w:w="883" w:type="pct"/>
            <w:tcBorders>
              <w:top w:val="single" w:sz="4" w:space="0" w:color="auto"/>
              <w:left w:val="nil"/>
              <w:bottom w:val="single" w:sz="4" w:space="0" w:color="auto"/>
              <w:right w:val="single" w:sz="4" w:space="0" w:color="auto"/>
            </w:tcBorders>
            <w:shd w:val="clear" w:color="auto" w:fill="auto"/>
            <w:noWrap/>
            <w:vAlign w:val="center"/>
            <w:hideMark/>
          </w:tcPr>
          <w:p w14:paraId="7C7F5E9A" w14:textId="77777777" w:rsidR="000428E4" w:rsidRPr="001E03B9" w:rsidRDefault="000428E4" w:rsidP="0060078A">
            <w:pPr>
              <w:jc w:val="center"/>
              <w:rPr>
                <w:rFonts w:ascii="Arial" w:hAnsi="Arial" w:cs="Arial"/>
                <w:b/>
                <w:bCs/>
                <w:lang w:eastAsia="es-EC"/>
              </w:rPr>
            </w:pPr>
            <w:r w:rsidRPr="001E03B9">
              <w:rPr>
                <w:rFonts w:ascii="Arial" w:hAnsi="Arial" w:cs="Arial"/>
                <w:b/>
                <w:bCs/>
                <w:lang w:eastAsia="es-EC"/>
              </w:rPr>
              <w:t>Equipos y/o instrumentos</w:t>
            </w:r>
          </w:p>
        </w:tc>
        <w:tc>
          <w:tcPr>
            <w:tcW w:w="606" w:type="pct"/>
            <w:tcBorders>
              <w:top w:val="single" w:sz="4" w:space="0" w:color="auto"/>
              <w:left w:val="nil"/>
              <w:bottom w:val="single" w:sz="4" w:space="0" w:color="auto"/>
              <w:right w:val="single" w:sz="4" w:space="0" w:color="auto"/>
            </w:tcBorders>
            <w:shd w:val="clear" w:color="auto" w:fill="auto"/>
            <w:noWrap/>
            <w:vAlign w:val="center"/>
            <w:hideMark/>
          </w:tcPr>
          <w:p w14:paraId="3D5D478F" w14:textId="77777777" w:rsidR="000428E4" w:rsidRPr="001E03B9" w:rsidRDefault="000428E4" w:rsidP="0060078A">
            <w:pPr>
              <w:jc w:val="center"/>
              <w:rPr>
                <w:rFonts w:ascii="Arial" w:hAnsi="Arial" w:cs="Arial"/>
                <w:b/>
                <w:bCs/>
                <w:lang w:eastAsia="es-EC"/>
              </w:rPr>
            </w:pPr>
            <w:r w:rsidRPr="001E03B9">
              <w:rPr>
                <w:rFonts w:ascii="Arial" w:hAnsi="Arial" w:cs="Arial"/>
                <w:b/>
                <w:bCs/>
                <w:lang w:eastAsia="es-EC"/>
              </w:rPr>
              <w:t xml:space="preserve">Cantidad </w:t>
            </w:r>
          </w:p>
        </w:tc>
        <w:tc>
          <w:tcPr>
            <w:tcW w:w="1646" w:type="pct"/>
            <w:tcBorders>
              <w:top w:val="single" w:sz="4" w:space="0" w:color="auto"/>
              <w:left w:val="nil"/>
              <w:bottom w:val="single" w:sz="4" w:space="0" w:color="auto"/>
              <w:right w:val="single" w:sz="4" w:space="0" w:color="auto"/>
            </w:tcBorders>
            <w:shd w:val="clear" w:color="auto" w:fill="auto"/>
            <w:noWrap/>
            <w:vAlign w:val="center"/>
            <w:hideMark/>
          </w:tcPr>
          <w:p w14:paraId="3E8F1E7A" w14:textId="77777777" w:rsidR="000428E4" w:rsidRPr="001E03B9" w:rsidRDefault="000428E4" w:rsidP="0060078A">
            <w:pPr>
              <w:jc w:val="center"/>
              <w:rPr>
                <w:rFonts w:ascii="Arial" w:hAnsi="Arial" w:cs="Arial"/>
                <w:b/>
                <w:bCs/>
                <w:lang w:eastAsia="es-EC"/>
              </w:rPr>
            </w:pPr>
            <w:r w:rsidRPr="001E03B9">
              <w:rPr>
                <w:rFonts w:ascii="Arial" w:hAnsi="Arial" w:cs="Arial"/>
                <w:b/>
                <w:bCs/>
                <w:lang w:eastAsia="es-EC"/>
              </w:rPr>
              <w:t>Características</w:t>
            </w:r>
          </w:p>
        </w:tc>
        <w:tc>
          <w:tcPr>
            <w:tcW w:w="1476" w:type="pct"/>
            <w:tcBorders>
              <w:top w:val="single" w:sz="4" w:space="0" w:color="auto"/>
              <w:left w:val="nil"/>
              <w:bottom w:val="single" w:sz="4" w:space="0" w:color="auto"/>
              <w:right w:val="single" w:sz="4" w:space="0" w:color="auto"/>
            </w:tcBorders>
            <w:shd w:val="clear" w:color="auto" w:fill="auto"/>
            <w:noWrap/>
            <w:vAlign w:val="center"/>
            <w:hideMark/>
          </w:tcPr>
          <w:p w14:paraId="13910CE2" w14:textId="77777777" w:rsidR="000428E4" w:rsidRPr="001E03B9" w:rsidRDefault="000428E4" w:rsidP="0060078A">
            <w:pPr>
              <w:jc w:val="center"/>
              <w:rPr>
                <w:rFonts w:ascii="Arial" w:hAnsi="Arial" w:cs="Arial"/>
                <w:b/>
                <w:bCs/>
                <w:lang w:eastAsia="es-EC"/>
              </w:rPr>
            </w:pPr>
            <w:r w:rsidRPr="001E03B9">
              <w:rPr>
                <w:rFonts w:ascii="Arial" w:hAnsi="Arial" w:cs="Arial"/>
                <w:b/>
                <w:bCs/>
                <w:lang w:eastAsia="es-EC"/>
              </w:rPr>
              <w:t>Fuente o medio de verificación</w:t>
            </w:r>
          </w:p>
        </w:tc>
      </w:tr>
      <w:tr w:rsidR="000428E4" w:rsidRPr="001E03B9" w14:paraId="3142E1B5" w14:textId="77777777" w:rsidTr="00434F68">
        <w:trPr>
          <w:trHeight w:val="286"/>
        </w:trPr>
        <w:tc>
          <w:tcPr>
            <w:tcW w:w="389" w:type="pct"/>
            <w:tcBorders>
              <w:top w:val="nil"/>
              <w:left w:val="single" w:sz="4" w:space="0" w:color="auto"/>
              <w:bottom w:val="single" w:sz="4" w:space="0" w:color="auto"/>
              <w:right w:val="single" w:sz="4" w:space="0" w:color="auto"/>
            </w:tcBorders>
            <w:shd w:val="clear" w:color="auto" w:fill="auto"/>
            <w:noWrap/>
            <w:vAlign w:val="center"/>
            <w:hideMark/>
          </w:tcPr>
          <w:p w14:paraId="4CA5492D" w14:textId="77777777" w:rsidR="000428E4" w:rsidRPr="001E03B9" w:rsidRDefault="000428E4" w:rsidP="0060078A">
            <w:pPr>
              <w:jc w:val="center"/>
              <w:rPr>
                <w:rFonts w:ascii="Arial" w:hAnsi="Arial" w:cs="Arial"/>
                <w:color w:val="000000"/>
                <w:lang w:eastAsia="es-EC"/>
              </w:rPr>
            </w:pPr>
            <w:r w:rsidRPr="001E03B9">
              <w:rPr>
                <w:rFonts w:ascii="Arial" w:hAnsi="Arial" w:cs="Arial"/>
                <w:color w:val="000000"/>
                <w:lang w:eastAsia="es-EC"/>
              </w:rPr>
              <w:t>1</w:t>
            </w:r>
          </w:p>
        </w:tc>
        <w:tc>
          <w:tcPr>
            <w:tcW w:w="883" w:type="pct"/>
            <w:tcBorders>
              <w:top w:val="nil"/>
              <w:left w:val="nil"/>
              <w:bottom w:val="single" w:sz="4" w:space="0" w:color="auto"/>
              <w:right w:val="single" w:sz="4" w:space="0" w:color="auto"/>
            </w:tcBorders>
            <w:shd w:val="clear" w:color="auto" w:fill="auto"/>
            <w:noWrap/>
            <w:hideMark/>
          </w:tcPr>
          <w:p w14:paraId="7BF5292C" w14:textId="77777777" w:rsidR="000428E4" w:rsidRPr="001E03B9" w:rsidRDefault="000428E4" w:rsidP="0060078A">
            <w:pPr>
              <w:rPr>
                <w:rFonts w:ascii="Arial" w:hAnsi="Arial" w:cs="Arial"/>
                <w:iCs/>
                <w:lang w:eastAsia="es-EC"/>
              </w:rPr>
            </w:pPr>
          </w:p>
        </w:tc>
        <w:tc>
          <w:tcPr>
            <w:tcW w:w="606" w:type="pct"/>
            <w:tcBorders>
              <w:top w:val="nil"/>
              <w:left w:val="nil"/>
              <w:bottom w:val="single" w:sz="4" w:space="0" w:color="auto"/>
              <w:right w:val="single" w:sz="4" w:space="0" w:color="auto"/>
            </w:tcBorders>
            <w:shd w:val="clear" w:color="auto" w:fill="auto"/>
            <w:noWrap/>
            <w:hideMark/>
          </w:tcPr>
          <w:p w14:paraId="0739776C" w14:textId="77777777" w:rsidR="000428E4" w:rsidRPr="001E03B9" w:rsidRDefault="000428E4" w:rsidP="0060078A">
            <w:pPr>
              <w:rPr>
                <w:rFonts w:ascii="Arial" w:hAnsi="Arial" w:cs="Arial"/>
                <w:iCs/>
                <w:lang w:eastAsia="es-EC"/>
              </w:rPr>
            </w:pPr>
          </w:p>
        </w:tc>
        <w:tc>
          <w:tcPr>
            <w:tcW w:w="1646" w:type="pct"/>
            <w:tcBorders>
              <w:top w:val="nil"/>
              <w:left w:val="nil"/>
              <w:bottom w:val="single" w:sz="4" w:space="0" w:color="auto"/>
              <w:right w:val="single" w:sz="4" w:space="0" w:color="auto"/>
            </w:tcBorders>
            <w:shd w:val="clear" w:color="auto" w:fill="auto"/>
            <w:noWrap/>
            <w:hideMark/>
          </w:tcPr>
          <w:p w14:paraId="42A71638" w14:textId="77777777" w:rsidR="000428E4" w:rsidRPr="001E03B9" w:rsidRDefault="000428E4" w:rsidP="0060078A">
            <w:pPr>
              <w:ind w:firstLineChars="100" w:firstLine="220"/>
              <w:rPr>
                <w:rFonts w:ascii="Arial" w:hAnsi="Arial" w:cs="Arial"/>
                <w:iCs/>
                <w:lang w:eastAsia="es-EC"/>
              </w:rPr>
            </w:pPr>
          </w:p>
        </w:tc>
        <w:tc>
          <w:tcPr>
            <w:tcW w:w="1476" w:type="pct"/>
            <w:tcBorders>
              <w:top w:val="nil"/>
              <w:left w:val="nil"/>
              <w:bottom w:val="single" w:sz="4" w:space="0" w:color="auto"/>
              <w:right w:val="single" w:sz="4" w:space="0" w:color="auto"/>
            </w:tcBorders>
            <w:shd w:val="clear" w:color="auto" w:fill="auto"/>
            <w:noWrap/>
            <w:hideMark/>
          </w:tcPr>
          <w:p w14:paraId="1F0C2DB9" w14:textId="77777777" w:rsidR="000428E4" w:rsidRPr="001E03B9" w:rsidRDefault="000428E4" w:rsidP="0060078A">
            <w:pPr>
              <w:rPr>
                <w:rFonts w:ascii="Arial" w:hAnsi="Arial" w:cs="Arial"/>
                <w:iCs/>
                <w:lang w:eastAsia="es-EC"/>
              </w:rPr>
            </w:pPr>
          </w:p>
        </w:tc>
      </w:tr>
      <w:tr w:rsidR="000428E4" w:rsidRPr="001E03B9" w14:paraId="3784500C" w14:textId="77777777" w:rsidTr="00434F68">
        <w:trPr>
          <w:trHeight w:val="286"/>
        </w:trPr>
        <w:tc>
          <w:tcPr>
            <w:tcW w:w="389" w:type="pct"/>
            <w:tcBorders>
              <w:top w:val="nil"/>
              <w:left w:val="single" w:sz="4" w:space="0" w:color="auto"/>
              <w:bottom w:val="single" w:sz="4" w:space="0" w:color="auto"/>
              <w:right w:val="single" w:sz="4" w:space="0" w:color="auto"/>
            </w:tcBorders>
            <w:shd w:val="clear" w:color="auto" w:fill="auto"/>
            <w:noWrap/>
            <w:vAlign w:val="center"/>
            <w:hideMark/>
          </w:tcPr>
          <w:p w14:paraId="6DD9ABE0" w14:textId="77777777" w:rsidR="000428E4" w:rsidRPr="001E03B9" w:rsidRDefault="000428E4" w:rsidP="0060078A">
            <w:pPr>
              <w:jc w:val="center"/>
              <w:rPr>
                <w:rFonts w:ascii="Arial" w:hAnsi="Arial" w:cs="Arial"/>
                <w:color w:val="000000"/>
                <w:lang w:eastAsia="es-EC"/>
              </w:rPr>
            </w:pPr>
            <w:r w:rsidRPr="001E03B9">
              <w:rPr>
                <w:rFonts w:ascii="Arial" w:hAnsi="Arial" w:cs="Arial"/>
                <w:color w:val="000000"/>
                <w:lang w:eastAsia="es-EC"/>
              </w:rPr>
              <w:t>2</w:t>
            </w:r>
          </w:p>
        </w:tc>
        <w:tc>
          <w:tcPr>
            <w:tcW w:w="883" w:type="pct"/>
            <w:tcBorders>
              <w:top w:val="nil"/>
              <w:left w:val="nil"/>
              <w:bottom w:val="single" w:sz="4" w:space="0" w:color="auto"/>
              <w:right w:val="single" w:sz="4" w:space="0" w:color="auto"/>
            </w:tcBorders>
            <w:shd w:val="clear" w:color="auto" w:fill="auto"/>
            <w:noWrap/>
            <w:hideMark/>
          </w:tcPr>
          <w:p w14:paraId="52A3A962" w14:textId="77777777" w:rsidR="000428E4" w:rsidRPr="001E03B9" w:rsidRDefault="000428E4" w:rsidP="0060078A">
            <w:pPr>
              <w:rPr>
                <w:rFonts w:ascii="Arial" w:hAnsi="Arial" w:cs="Arial"/>
                <w:lang w:eastAsia="es-EC"/>
              </w:rPr>
            </w:pPr>
            <w:r w:rsidRPr="001E03B9">
              <w:rPr>
                <w:rFonts w:ascii="Arial" w:hAnsi="Arial" w:cs="Arial"/>
                <w:lang w:eastAsia="es-EC"/>
              </w:rPr>
              <w:t> </w:t>
            </w:r>
          </w:p>
        </w:tc>
        <w:tc>
          <w:tcPr>
            <w:tcW w:w="606" w:type="pct"/>
            <w:tcBorders>
              <w:top w:val="nil"/>
              <w:left w:val="nil"/>
              <w:bottom w:val="single" w:sz="4" w:space="0" w:color="auto"/>
              <w:right w:val="single" w:sz="4" w:space="0" w:color="auto"/>
            </w:tcBorders>
            <w:shd w:val="clear" w:color="auto" w:fill="auto"/>
            <w:noWrap/>
            <w:hideMark/>
          </w:tcPr>
          <w:p w14:paraId="6BA5FBED" w14:textId="77777777" w:rsidR="000428E4" w:rsidRPr="001E03B9" w:rsidRDefault="000428E4" w:rsidP="0060078A">
            <w:pPr>
              <w:rPr>
                <w:rFonts w:ascii="Arial" w:hAnsi="Arial" w:cs="Arial"/>
                <w:lang w:eastAsia="es-EC"/>
              </w:rPr>
            </w:pPr>
            <w:r w:rsidRPr="001E03B9">
              <w:rPr>
                <w:rFonts w:ascii="Arial" w:hAnsi="Arial" w:cs="Arial"/>
                <w:lang w:eastAsia="es-EC"/>
              </w:rPr>
              <w:t> </w:t>
            </w:r>
          </w:p>
        </w:tc>
        <w:tc>
          <w:tcPr>
            <w:tcW w:w="1646" w:type="pct"/>
            <w:tcBorders>
              <w:top w:val="nil"/>
              <w:left w:val="nil"/>
              <w:bottom w:val="single" w:sz="4" w:space="0" w:color="auto"/>
              <w:right w:val="single" w:sz="4" w:space="0" w:color="auto"/>
            </w:tcBorders>
            <w:shd w:val="clear" w:color="auto" w:fill="auto"/>
            <w:noWrap/>
            <w:hideMark/>
          </w:tcPr>
          <w:p w14:paraId="59BE9F71" w14:textId="77777777" w:rsidR="000428E4" w:rsidRPr="001E03B9" w:rsidRDefault="000428E4" w:rsidP="0060078A">
            <w:pPr>
              <w:rPr>
                <w:rFonts w:ascii="Arial" w:hAnsi="Arial" w:cs="Arial"/>
                <w:lang w:eastAsia="es-EC"/>
              </w:rPr>
            </w:pPr>
            <w:r w:rsidRPr="001E03B9">
              <w:rPr>
                <w:rFonts w:ascii="Arial" w:hAnsi="Arial" w:cs="Arial"/>
                <w:lang w:eastAsia="es-EC"/>
              </w:rPr>
              <w:t> </w:t>
            </w:r>
          </w:p>
        </w:tc>
        <w:tc>
          <w:tcPr>
            <w:tcW w:w="1476" w:type="pct"/>
            <w:tcBorders>
              <w:top w:val="nil"/>
              <w:left w:val="nil"/>
              <w:bottom w:val="single" w:sz="4" w:space="0" w:color="auto"/>
              <w:right w:val="single" w:sz="4" w:space="0" w:color="auto"/>
            </w:tcBorders>
            <w:shd w:val="clear" w:color="auto" w:fill="auto"/>
            <w:noWrap/>
            <w:hideMark/>
          </w:tcPr>
          <w:p w14:paraId="00F7A512" w14:textId="77777777" w:rsidR="000428E4" w:rsidRPr="001E03B9" w:rsidRDefault="000428E4" w:rsidP="0060078A">
            <w:pPr>
              <w:rPr>
                <w:rFonts w:ascii="Arial" w:hAnsi="Arial" w:cs="Arial"/>
                <w:lang w:eastAsia="es-EC"/>
              </w:rPr>
            </w:pPr>
            <w:r w:rsidRPr="001E03B9">
              <w:rPr>
                <w:rFonts w:ascii="Arial" w:hAnsi="Arial" w:cs="Arial"/>
                <w:lang w:eastAsia="es-EC"/>
              </w:rPr>
              <w:t> </w:t>
            </w:r>
          </w:p>
        </w:tc>
      </w:tr>
      <w:tr w:rsidR="000428E4" w:rsidRPr="001E03B9" w14:paraId="431DB0E1" w14:textId="77777777" w:rsidTr="00434F68">
        <w:trPr>
          <w:trHeight w:val="286"/>
        </w:trPr>
        <w:tc>
          <w:tcPr>
            <w:tcW w:w="389" w:type="pct"/>
            <w:tcBorders>
              <w:top w:val="nil"/>
              <w:left w:val="single" w:sz="4" w:space="0" w:color="auto"/>
              <w:bottom w:val="single" w:sz="4" w:space="0" w:color="auto"/>
              <w:right w:val="single" w:sz="4" w:space="0" w:color="auto"/>
            </w:tcBorders>
            <w:shd w:val="clear" w:color="auto" w:fill="auto"/>
            <w:noWrap/>
            <w:vAlign w:val="center"/>
            <w:hideMark/>
          </w:tcPr>
          <w:p w14:paraId="69FFB227" w14:textId="77777777" w:rsidR="000428E4" w:rsidRPr="001E03B9" w:rsidRDefault="000428E4" w:rsidP="0060078A">
            <w:pPr>
              <w:jc w:val="center"/>
              <w:rPr>
                <w:rFonts w:ascii="Arial" w:hAnsi="Arial" w:cs="Arial"/>
                <w:color w:val="000000"/>
                <w:lang w:eastAsia="es-EC"/>
              </w:rPr>
            </w:pPr>
            <w:r w:rsidRPr="001E03B9">
              <w:rPr>
                <w:rFonts w:ascii="Arial" w:hAnsi="Arial" w:cs="Arial"/>
                <w:color w:val="000000"/>
                <w:lang w:eastAsia="es-EC"/>
              </w:rPr>
              <w:t>3</w:t>
            </w:r>
          </w:p>
        </w:tc>
        <w:tc>
          <w:tcPr>
            <w:tcW w:w="883" w:type="pct"/>
            <w:tcBorders>
              <w:top w:val="nil"/>
              <w:left w:val="nil"/>
              <w:bottom w:val="single" w:sz="4" w:space="0" w:color="auto"/>
              <w:right w:val="single" w:sz="4" w:space="0" w:color="auto"/>
            </w:tcBorders>
            <w:shd w:val="clear" w:color="auto" w:fill="auto"/>
            <w:noWrap/>
            <w:vAlign w:val="bottom"/>
            <w:hideMark/>
          </w:tcPr>
          <w:p w14:paraId="116266A6" w14:textId="77777777" w:rsidR="000428E4" w:rsidRPr="001E03B9" w:rsidRDefault="000428E4" w:rsidP="0060078A">
            <w:pPr>
              <w:rPr>
                <w:rFonts w:ascii="Arial" w:hAnsi="Arial" w:cs="Arial"/>
                <w:lang w:eastAsia="es-EC"/>
              </w:rPr>
            </w:pPr>
            <w:r w:rsidRPr="001E03B9">
              <w:rPr>
                <w:rFonts w:ascii="Arial" w:hAnsi="Arial" w:cs="Arial"/>
                <w:lang w:eastAsia="es-EC"/>
              </w:rPr>
              <w:t> </w:t>
            </w:r>
          </w:p>
        </w:tc>
        <w:tc>
          <w:tcPr>
            <w:tcW w:w="606" w:type="pct"/>
            <w:tcBorders>
              <w:top w:val="nil"/>
              <w:left w:val="nil"/>
              <w:bottom w:val="single" w:sz="4" w:space="0" w:color="auto"/>
              <w:right w:val="single" w:sz="4" w:space="0" w:color="auto"/>
            </w:tcBorders>
            <w:shd w:val="clear" w:color="auto" w:fill="auto"/>
            <w:noWrap/>
            <w:vAlign w:val="bottom"/>
            <w:hideMark/>
          </w:tcPr>
          <w:p w14:paraId="0708B80A" w14:textId="77777777" w:rsidR="000428E4" w:rsidRPr="001E03B9" w:rsidRDefault="000428E4" w:rsidP="0060078A">
            <w:pPr>
              <w:rPr>
                <w:rFonts w:ascii="Arial" w:hAnsi="Arial" w:cs="Arial"/>
                <w:lang w:eastAsia="es-EC"/>
              </w:rPr>
            </w:pPr>
            <w:r w:rsidRPr="001E03B9">
              <w:rPr>
                <w:rFonts w:ascii="Arial" w:hAnsi="Arial" w:cs="Arial"/>
                <w:lang w:eastAsia="es-EC"/>
              </w:rPr>
              <w:t> </w:t>
            </w:r>
          </w:p>
        </w:tc>
        <w:tc>
          <w:tcPr>
            <w:tcW w:w="1646" w:type="pct"/>
            <w:tcBorders>
              <w:top w:val="nil"/>
              <w:left w:val="nil"/>
              <w:bottom w:val="single" w:sz="4" w:space="0" w:color="auto"/>
              <w:right w:val="single" w:sz="4" w:space="0" w:color="auto"/>
            </w:tcBorders>
            <w:shd w:val="clear" w:color="auto" w:fill="auto"/>
            <w:noWrap/>
            <w:vAlign w:val="bottom"/>
            <w:hideMark/>
          </w:tcPr>
          <w:p w14:paraId="748900EA" w14:textId="77777777" w:rsidR="000428E4" w:rsidRPr="001E03B9" w:rsidRDefault="000428E4" w:rsidP="0060078A">
            <w:pPr>
              <w:rPr>
                <w:rFonts w:ascii="Arial" w:hAnsi="Arial" w:cs="Arial"/>
                <w:lang w:eastAsia="es-EC"/>
              </w:rPr>
            </w:pPr>
            <w:r w:rsidRPr="001E03B9">
              <w:rPr>
                <w:rFonts w:ascii="Arial" w:hAnsi="Arial" w:cs="Arial"/>
                <w:lang w:eastAsia="es-EC"/>
              </w:rPr>
              <w:t> </w:t>
            </w:r>
          </w:p>
        </w:tc>
        <w:tc>
          <w:tcPr>
            <w:tcW w:w="1476" w:type="pct"/>
            <w:tcBorders>
              <w:top w:val="nil"/>
              <w:left w:val="nil"/>
              <w:bottom w:val="single" w:sz="4" w:space="0" w:color="auto"/>
              <w:right w:val="single" w:sz="4" w:space="0" w:color="auto"/>
            </w:tcBorders>
            <w:shd w:val="clear" w:color="auto" w:fill="auto"/>
            <w:noWrap/>
            <w:vAlign w:val="bottom"/>
            <w:hideMark/>
          </w:tcPr>
          <w:p w14:paraId="46F5146F" w14:textId="77777777" w:rsidR="000428E4" w:rsidRPr="001E03B9" w:rsidRDefault="000428E4" w:rsidP="0060078A">
            <w:pPr>
              <w:rPr>
                <w:rFonts w:ascii="Arial" w:hAnsi="Arial" w:cs="Arial"/>
                <w:lang w:eastAsia="es-EC"/>
              </w:rPr>
            </w:pPr>
            <w:r w:rsidRPr="001E03B9">
              <w:rPr>
                <w:rFonts w:ascii="Arial" w:hAnsi="Arial" w:cs="Arial"/>
                <w:lang w:eastAsia="es-EC"/>
              </w:rPr>
              <w:t> </w:t>
            </w:r>
          </w:p>
        </w:tc>
      </w:tr>
    </w:tbl>
    <w:p w14:paraId="6517774F" w14:textId="77777777" w:rsidR="00DB6A41" w:rsidRPr="001E03B9" w:rsidRDefault="009A33A0" w:rsidP="00497EA2">
      <w:pPr>
        <w:jc w:val="both"/>
        <w:rPr>
          <w:rFonts w:ascii="Arial" w:hAnsi="Arial" w:cs="Arial"/>
          <w:b/>
          <w:sz w:val="20"/>
          <w:szCs w:val="20"/>
        </w:rPr>
      </w:pPr>
      <w:r w:rsidRPr="001E03B9">
        <w:rPr>
          <w:rFonts w:ascii="Arial" w:hAnsi="Arial" w:cs="Arial"/>
          <w:b/>
          <w:sz w:val="20"/>
          <w:szCs w:val="20"/>
        </w:rPr>
        <w:tab/>
      </w:r>
    </w:p>
    <w:p w14:paraId="50490E28" w14:textId="77777777" w:rsidR="00DB6A41" w:rsidRPr="001E03B9" w:rsidRDefault="00157969" w:rsidP="00497EA2">
      <w:pPr>
        <w:jc w:val="both"/>
        <w:rPr>
          <w:rFonts w:ascii="Arial" w:hAnsi="Arial" w:cs="Arial"/>
          <w:b/>
          <w:i/>
        </w:rPr>
      </w:pPr>
      <w:r w:rsidRPr="001E03B9">
        <w:rPr>
          <w:rFonts w:ascii="Arial" w:hAnsi="Arial" w:cs="Arial"/>
          <w:b/>
          <w:i/>
        </w:rPr>
        <w:t>11.2 PERSONAL TÉCNICO MÍNIMO</w:t>
      </w:r>
    </w:p>
    <w:p w14:paraId="1DB0E30F" w14:textId="77777777" w:rsidR="00DB6A41" w:rsidRPr="001E03B9" w:rsidRDefault="0087158E" w:rsidP="00497EA2">
      <w:pPr>
        <w:jc w:val="both"/>
        <w:rPr>
          <w:rFonts w:ascii="Arial" w:hAnsi="Arial" w:cs="Arial"/>
          <w:color w:val="808080" w:themeColor="background1" w:themeShade="80"/>
        </w:rPr>
      </w:pPr>
      <w:r w:rsidRPr="001E03B9">
        <w:rPr>
          <w:rFonts w:ascii="Arial" w:hAnsi="Arial" w:cs="Arial"/>
          <w:color w:val="808080" w:themeColor="background1" w:themeShade="80"/>
        </w:rPr>
        <w:t>A efectos de evaluar este parámetro, la Entidad Contratante deberá definir el listado del personal técnico necesario para el proyecto, la posición que ocupará, la formación profesional que deberá acreditar y el instrumento por el que se comprometerá su participación. De ser el caso podrá establecer condiciones de experiencia mínima a ser acreditadas por cada uno de los miembros del equipo, en concordancia con la naturaleza y dimensión del proyecto a contratar.</w:t>
      </w:r>
    </w:p>
    <w:p w14:paraId="260377B7" w14:textId="77777777" w:rsidR="00964D68" w:rsidRPr="001E03B9" w:rsidRDefault="00964D68" w:rsidP="00964D68">
      <w:pPr>
        <w:jc w:val="both"/>
        <w:rPr>
          <w:rFonts w:ascii="Arial" w:hAnsi="Arial" w:cs="Arial"/>
          <w:color w:val="808080" w:themeColor="background1" w:themeShade="80"/>
        </w:rPr>
      </w:pPr>
      <w:r w:rsidRPr="001E03B9">
        <w:rPr>
          <w:rFonts w:ascii="Arial" w:hAnsi="Arial" w:cs="Arial"/>
          <w:color w:val="808080" w:themeColor="background1" w:themeShade="80"/>
        </w:rPr>
        <w:t>Para el caso de obras deberá considerar:</w:t>
      </w:r>
    </w:p>
    <w:p w14:paraId="6E1462F9" w14:textId="77777777" w:rsidR="00964D68" w:rsidRPr="001E03B9" w:rsidRDefault="00964D68" w:rsidP="00964D68">
      <w:pPr>
        <w:jc w:val="both"/>
        <w:rPr>
          <w:rFonts w:ascii="Arial" w:hAnsi="Arial" w:cs="Arial"/>
          <w:color w:val="808080" w:themeColor="background1" w:themeShade="80"/>
        </w:rPr>
      </w:pPr>
      <w:r w:rsidRPr="001E03B9">
        <w:rPr>
          <w:rFonts w:ascii="Arial" w:hAnsi="Arial" w:cs="Arial"/>
          <w:color w:val="808080" w:themeColor="background1" w:themeShade="80"/>
        </w:rPr>
        <w:t>La entidad contratante deberá definir el listado del personal técnico necesario para el proyecto, la posición que ocupará, la formación profesional que deberá acreditar.</w:t>
      </w:r>
    </w:p>
    <w:p w14:paraId="1F25CCD7" w14:textId="77777777" w:rsidR="00964D68" w:rsidRPr="001E03B9" w:rsidRDefault="00964D68" w:rsidP="00964D68">
      <w:pPr>
        <w:jc w:val="both"/>
        <w:rPr>
          <w:rFonts w:ascii="Arial" w:hAnsi="Arial" w:cs="Arial"/>
          <w:color w:val="808080" w:themeColor="background1" w:themeShade="80"/>
        </w:rPr>
      </w:pPr>
      <w:r w:rsidRPr="001E03B9">
        <w:rPr>
          <w:rFonts w:ascii="Arial" w:hAnsi="Arial" w:cs="Arial"/>
          <w:color w:val="808080" w:themeColor="background1" w:themeShade="80"/>
        </w:rPr>
        <w:t>De ser el caso podrá establecer condiciones de experiencia mínima a ser acreditadas por cada uno de los miembros del equipo, en concordancia con la naturaleza y dimensión del proyecto a contratar.</w:t>
      </w:r>
    </w:p>
    <w:p w14:paraId="08301A9E" w14:textId="77777777" w:rsidR="00DB6A41" w:rsidRPr="001E03B9" w:rsidRDefault="00964D68" w:rsidP="00964D68">
      <w:pPr>
        <w:jc w:val="both"/>
        <w:rPr>
          <w:rFonts w:ascii="Arial" w:hAnsi="Arial" w:cs="Arial"/>
          <w:color w:val="808080" w:themeColor="background1" w:themeShade="80"/>
        </w:rPr>
      </w:pPr>
      <w:r w:rsidRPr="001E03B9">
        <w:rPr>
          <w:rFonts w:ascii="Arial" w:hAnsi="Arial" w:cs="Arial"/>
          <w:color w:val="808080" w:themeColor="background1" w:themeShade="80"/>
        </w:rPr>
        <w:t>Este requisito será exigido en pliego pero no será considerado como un parámetro de verificación de la oferta ni será objeto de evaluación por puntaje; no obstante, la entidad contratante requerirá y verificará que el oferente presente el compromiso de cumplimiento de este parámetro en la ejecución contractual de la obra, el cual consta en el “Formulario de compromiso de cumplimiento de parámetros en etapa contractual”, y se actuará conforme lo previsto en los artículos 298, numeral 9, 305.1, y 326 de la Codificación de Resoluciones del SERCOP, según el procedimiento que corresponda. Por lo que, con la sola presentación de este formulario se considerará cumplido este parámetro.</w:t>
      </w:r>
    </w:p>
    <w:p w14:paraId="3879CFF4" w14:textId="77777777" w:rsidR="00F86F24" w:rsidRDefault="00F86F24" w:rsidP="00F86F24">
      <w:pPr>
        <w:jc w:val="both"/>
        <w:rPr>
          <w:rFonts w:ascii="Arial" w:hAnsi="Arial" w:cs="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52"/>
        <w:gridCol w:w="1069"/>
        <w:gridCol w:w="981"/>
        <w:gridCol w:w="2115"/>
        <w:gridCol w:w="825"/>
        <w:gridCol w:w="2820"/>
      </w:tblGrid>
      <w:tr w:rsidR="00F86F24" w14:paraId="06905D04" w14:textId="77777777" w:rsidTr="002A0879">
        <w:trPr>
          <w:trHeight w:val="495"/>
        </w:trPr>
        <w:tc>
          <w:tcPr>
            <w:tcW w:w="5000" w:type="pct"/>
            <w:gridSpan w:val="6"/>
            <w:shd w:val="clear" w:color="auto" w:fill="auto"/>
            <w:vAlign w:val="center"/>
          </w:tcPr>
          <w:p w14:paraId="342B9217" w14:textId="77777777" w:rsidR="00F86F24" w:rsidRDefault="00F86F24" w:rsidP="002A0879">
            <w:pPr>
              <w:jc w:val="center"/>
              <w:rPr>
                <w:rFonts w:ascii="Arial" w:eastAsia="Times New Roman" w:hAnsi="Arial" w:cs="Arial"/>
                <w:b/>
                <w:bCs/>
                <w:color w:val="000000"/>
                <w:sz w:val="16"/>
                <w:szCs w:val="16"/>
                <w:lang w:eastAsia="es-EC"/>
              </w:rPr>
            </w:pPr>
            <w:r w:rsidRPr="003E1315">
              <w:rPr>
                <w:rFonts w:ascii="Arial" w:hAnsi="Arial" w:cs="Arial"/>
                <w:b/>
                <w:bCs/>
                <w:sz w:val="20"/>
                <w:szCs w:val="20"/>
              </w:rPr>
              <w:t>PERSONAL TÉCNICO MÍNIMO CLAVE</w:t>
            </w:r>
          </w:p>
        </w:tc>
      </w:tr>
      <w:tr w:rsidR="00F86F24" w14:paraId="37F60575" w14:textId="77777777" w:rsidTr="002A0879">
        <w:trPr>
          <w:trHeight w:val="495"/>
        </w:trPr>
        <w:tc>
          <w:tcPr>
            <w:tcW w:w="691" w:type="pct"/>
            <w:shd w:val="clear" w:color="auto" w:fill="auto"/>
            <w:vAlign w:val="center"/>
          </w:tcPr>
          <w:p w14:paraId="6B4D2211" w14:textId="77777777" w:rsidR="00F86F24" w:rsidRDefault="00F86F24" w:rsidP="002A0879">
            <w:pPr>
              <w:jc w:val="center"/>
              <w:rPr>
                <w:rFonts w:ascii="Arial" w:eastAsia="Times New Roman" w:hAnsi="Arial" w:cs="Arial"/>
                <w:b/>
                <w:bCs/>
                <w:color w:val="000000"/>
                <w:sz w:val="16"/>
                <w:szCs w:val="16"/>
                <w:lang w:eastAsia="es-EC"/>
              </w:rPr>
            </w:pPr>
            <w:bookmarkStart w:id="2" w:name="RANGE!A1"/>
            <w:r>
              <w:rPr>
                <w:rFonts w:ascii="Arial" w:eastAsia="Times New Roman" w:hAnsi="Arial" w:cs="Arial"/>
                <w:b/>
                <w:bCs/>
                <w:color w:val="000000"/>
                <w:sz w:val="16"/>
                <w:szCs w:val="16"/>
                <w:lang w:eastAsia="es-EC"/>
              </w:rPr>
              <w:t>No.</w:t>
            </w:r>
            <w:bookmarkEnd w:id="2"/>
          </w:p>
        </w:tc>
        <w:tc>
          <w:tcPr>
            <w:tcW w:w="590" w:type="pct"/>
            <w:shd w:val="clear" w:color="auto" w:fill="auto"/>
            <w:vAlign w:val="center"/>
          </w:tcPr>
          <w:p w14:paraId="0920C830" w14:textId="77777777" w:rsidR="00F86F24" w:rsidRDefault="00F86F24" w:rsidP="002A0879">
            <w:pPr>
              <w:jc w:val="center"/>
              <w:rPr>
                <w:rFonts w:ascii="Arial" w:eastAsia="Times New Roman" w:hAnsi="Arial" w:cs="Arial"/>
                <w:b/>
                <w:bCs/>
                <w:color w:val="000000"/>
                <w:sz w:val="16"/>
                <w:szCs w:val="16"/>
                <w:lang w:eastAsia="es-EC"/>
              </w:rPr>
            </w:pPr>
            <w:r>
              <w:rPr>
                <w:rFonts w:ascii="Arial" w:eastAsia="Times New Roman" w:hAnsi="Arial" w:cs="Arial"/>
                <w:b/>
                <w:bCs/>
                <w:color w:val="000000"/>
                <w:sz w:val="16"/>
                <w:szCs w:val="16"/>
                <w:lang w:eastAsia="es-EC"/>
              </w:rPr>
              <w:t>Función</w:t>
            </w:r>
          </w:p>
        </w:tc>
        <w:tc>
          <w:tcPr>
            <w:tcW w:w="541" w:type="pct"/>
            <w:shd w:val="clear" w:color="auto" w:fill="auto"/>
            <w:vAlign w:val="center"/>
          </w:tcPr>
          <w:p w14:paraId="49AC7D07" w14:textId="77777777" w:rsidR="00F86F24" w:rsidRDefault="00F86F24" w:rsidP="002A0879">
            <w:pPr>
              <w:jc w:val="center"/>
              <w:rPr>
                <w:rFonts w:ascii="Arial" w:eastAsia="Times New Roman" w:hAnsi="Arial" w:cs="Arial"/>
                <w:b/>
                <w:bCs/>
                <w:color w:val="000000"/>
                <w:sz w:val="16"/>
                <w:szCs w:val="16"/>
                <w:lang w:eastAsia="es-EC"/>
              </w:rPr>
            </w:pPr>
            <w:r>
              <w:rPr>
                <w:rFonts w:ascii="Arial" w:eastAsia="Times New Roman" w:hAnsi="Arial" w:cs="Arial"/>
                <w:b/>
                <w:bCs/>
                <w:color w:val="000000"/>
                <w:sz w:val="16"/>
                <w:szCs w:val="16"/>
                <w:lang w:eastAsia="es-EC"/>
              </w:rPr>
              <w:t>Nivel de estudio</w:t>
            </w:r>
          </w:p>
        </w:tc>
        <w:tc>
          <w:tcPr>
            <w:tcW w:w="1167" w:type="pct"/>
            <w:shd w:val="clear" w:color="auto" w:fill="auto"/>
            <w:vAlign w:val="center"/>
          </w:tcPr>
          <w:p w14:paraId="79455A18" w14:textId="77777777" w:rsidR="00F86F24" w:rsidRDefault="00F86F24" w:rsidP="002A0879">
            <w:pPr>
              <w:jc w:val="center"/>
              <w:rPr>
                <w:rFonts w:ascii="Arial" w:eastAsia="Times New Roman" w:hAnsi="Arial" w:cs="Arial"/>
                <w:b/>
                <w:bCs/>
                <w:color w:val="000000"/>
                <w:sz w:val="16"/>
                <w:szCs w:val="16"/>
                <w:lang w:eastAsia="es-EC"/>
              </w:rPr>
            </w:pPr>
            <w:r>
              <w:rPr>
                <w:rFonts w:ascii="Arial" w:eastAsia="Times New Roman" w:hAnsi="Arial" w:cs="Arial"/>
                <w:b/>
                <w:bCs/>
                <w:color w:val="000000"/>
                <w:sz w:val="16"/>
                <w:szCs w:val="16"/>
                <w:lang w:eastAsia="es-EC"/>
              </w:rPr>
              <w:t>Titulación académica</w:t>
            </w:r>
          </w:p>
        </w:tc>
        <w:tc>
          <w:tcPr>
            <w:tcW w:w="455" w:type="pct"/>
            <w:shd w:val="clear" w:color="auto" w:fill="auto"/>
            <w:vAlign w:val="center"/>
          </w:tcPr>
          <w:p w14:paraId="749E41C7" w14:textId="77777777" w:rsidR="00F86F24" w:rsidRDefault="00F86F24" w:rsidP="002A0879">
            <w:pPr>
              <w:jc w:val="center"/>
              <w:rPr>
                <w:rFonts w:ascii="Arial" w:eastAsia="Times New Roman" w:hAnsi="Arial" w:cs="Arial"/>
                <w:b/>
                <w:bCs/>
                <w:color w:val="000000"/>
                <w:sz w:val="16"/>
                <w:szCs w:val="16"/>
                <w:lang w:eastAsia="es-EC"/>
              </w:rPr>
            </w:pPr>
            <w:r>
              <w:rPr>
                <w:rFonts w:ascii="Arial" w:eastAsia="Times New Roman" w:hAnsi="Arial" w:cs="Arial"/>
                <w:b/>
                <w:bCs/>
                <w:color w:val="000000"/>
                <w:sz w:val="16"/>
                <w:szCs w:val="16"/>
                <w:lang w:eastAsia="es-EC"/>
              </w:rPr>
              <w:t>Cantidad</w:t>
            </w:r>
          </w:p>
        </w:tc>
        <w:tc>
          <w:tcPr>
            <w:tcW w:w="1555" w:type="pct"/>
            <w:shd w:val="clear" w:color="auto" w:fill="auto"/>
            <w:vAlign w:val="center"/>
          </w:tcPr>
          <w:p w14:paraId="764E6142" w14:textId="77777777" w:rsidR="00F86F24" w:rsidRDefault="00F86F24" w:rsidP="002A0879">
            <w:pPr>
              <w:jc w:val="center"/>
              <w:rPr>
                <w:rFonts w:ascii="Arial" w:eastAsia="Times New Roman" w:hAnsi="Arial" w:cs="Arial"/>
                <w:b/>
                <w:bCs/>
                <w:color w:val="000000"/>
                <w:sz w:val="16"/>
                <w:szCs w:val="16"/>
                <w:lang w:eastAsia="es-EC"/>
              </w:rPr>
            </w:pPr>
            <w:r>
              <w:rPr>
                <w:rFonts w:ascii="Arial" w:eastAsia="Times New Roman" w:hAnsi="Arial" w:cs="Arial"/>
                <w:b/>
                <w:bCs/>
                <w:color w:val="000000"/>
                <w:sz w:val="16"/>
                <w:szCs w:val="16"/>
                <w:lang w:eastAsia="es-EC"/>
              </w:rPr>
              <w:t>Fuente o medio de verificación</w:t>
            </w:r>
          </w:p>
        </w:tc>
      </w:tr>
      <w:tr w:rsidR="00F86F24" w14:paraId="58CAEAC9" w14:textId="77777777" w:rsidTr="002A0879">
        <w:trPr>
          <w:trHeight w:val="495"/>
        </w:trPr>
        <w:tc>
          <w:tcPr>
            <w:tcW w:w="691" w:type="pct"/>
            <w:shd w:val="clear" w:color="auto" w:fill="auto"/>
            <w:vAlign w:val="center"/>
          </w:tcPr>
          <w:p w14:paraId="743C234E" w14:textId="77777777" w:rsidR="00F86F24" w:rsidRDefault="00F86F24" w:rsidP="002A0879">
            <w:pPr>
              <w:jc w:val="center"/>
              <w:rPr>
                <w:rFonts w:ascii="Arial" w:eastAsia="Times New Roman" w:hAnsi="Arial" w:cs="Arial"/>
                <w:b/>
                <w:bCs/>
                <w:color w:val="000000"/>
                <w:sz w:val="16"/>
                <w:szCs w:val="16"/>
                <w:lang w:eastAsia="es-EC"/>
              </w:rPr>
            </w:pPr>
          </w:p>
        </w:tc>
        <w:tc>
          <w:tcPr>
            <w:tcW w:w="590" w:type="pct"/>
            <w:shd w:val="clear" w:color="auto" w:fill="auto"/>
            <w:vAlign w:val="center"/>
          </w:tcPr>
          <w:p w14:paraId="42236451" w14:textId="77777777" w:rsidR="00F86F24" w:rsidRDefault="00F86F24" w:rsidP="002A0879">
            <w:pPr>
              <w:jc w:val="center"/>
              <w:rPr>
                <w:rFonts w:ascii="Arial" w:eastAsia="Times New Roman" w:hAnsi="Arial" w:cs="Arial"/>
                <w:b/>
                <w:bCs/>
                <w:color w:val="000000"/>
                <w:sz w:val="16"/>
                <w:szCs w:val="16"/>
                <w:lang w:eastAsia="es-EC"/>
              </w:rPr>
            </w:pPr>
          </w:p>
        </w:tc>
        <w:tc>
          <w:tcPr>
            <w:tcW w:w="541" w:type="pct"/>
            <w:shd w:val="clear" w:color="auto" w:fill="auto"/>
            <w:vAlign w:val="center"/>
          </w:tcPr>
          <w:p w14:paraId="62CC505D" w14:textId="77777777" w:rsidR="00F86F24" w:rsidRDefault="00F86F24" w:rsidP="002A0879">
            <w:pPr>
              <w:jc w:val="center"/>
              <w:rPr>
                <w:rFonts w:ascii="Arial" w:eastAsia="Times New Roman" w:hAnsi="Arial" w:cs="Arial"/>
                <w:b/>
                <w:bCs/>
                <w:color w:val="000000"/>
                <w:sz w:val="16"/>
                <w:szCs w:val="16"/>
                <w:lang w:eastAsia="es-EC"/>
              </w:rPr>
            </w:pPr>
          </w:p>
        </w:tc>
        <w:tc>
          <w:tcPr>
            <w:tcW w:w="1167" w:type="pct"/>
            <w:shd w:val="clear" w:color="auto" w:fill="auto"/>
            <w:vAlign w:val="center"/>
          </w:tcPr>
          <w:p w14:paraId="5333F0ED" w14:textId="77777777" w:rsidR="00F86F24" w:rsidRDefault="00F86F24" w:rsidP="002A0879">
            <w:pPr>
              <w:jc w:val="center"/>
              <w:rPr>
                <w:rFonts w:ascii="Arial" w:eastAsia="Times New Roman" w:hAnsi="Arial" w:cs="Arial"/>
                <w:b/>
                <w:bCs/>
                <w:color w:val="000000"/>
                <w:sz w:val="16"/>
                <w:szCs w:val="16"/>
                <w:lang w:eastAsia="es-EC"/>
              </w:rPr>
            </w:pPr>
          </w:p>
        </w:tc>
        <w:tc>
          <w:tcPr>
            <w:tcW w:w="455" w:type="pct"/>
            <w:shd w:val="clear" w:color="auto" w:fill="auto"/>
            <w:vAlign w:val="center"/>
          </w:tcPr>
          <w:p w14:paraId="0AAE9894" w14:textId="77777777" w:rsidR="00F86F24" w:rsidRDefault="00F86F24" w:rsidP="002A0879">
            <w:pPr>
              <w:jc w:val="center"/>
              <w:rPr>
                <w:rFonts w:ascii="Arial" w:eastAsia="Times New Roman" w:hAnsi="Arial" w:cs="Arial"/>
                <w:b/>
                <w:bCs/>
                <w:color w:val="000000"/>
                <w:sz w:val="16"/>
                <w:szCs w:val="16"/>
                <w:lang w:eastAsia="es-EC"/>
              </w:rPr>
            </w:pPr>
          </w:p>
        </w:tc>
        <w:tc>
          <w:tcPr>
            <w:tcW w:w="1555" w:type="pct"/>
            <w:shd w:val="clear" w:color="auto" w:fill="auto"/>
            <w:vAlign w:val="center"/>
          </w:tcPr>
          <w:p w14:paraId="67202F7E" w14:textId="77777777" w:rsidR="00F86F24" w:rsidRDefault="00F86F24" w:rsidP="002A0879">
            <w:pPr>
              <w:jc w:val="center"/>
              <w:rPr>
                <w:rFonts w:ascii="Arial" w:eastAsia="Times New Roman" w:hAnsi="Arial" w:cs="Arial"/>
                <w:b/>
                <w:bCs/>
                <w:color w:val="000000"/>
                <w:sz w:val="16"/>
                <w:szCs w:val="16"/>
                <w:lang w:eastAsia="es-EC"/>
              </w:rPr>
            </w:pPr>
          </w:p>
        </w:tc>
      </w:tr>
    </w:tbl>
    <w:p w14:paraId="7B9DFE14" w14:textId="77777777" w:rsidR="00F86F24" w:rsidRDefault="00F86F24" w:rsidP="00F86F24">
      <w:pPr>
        <w:jc w:val="both"/>
        <w:rPr>
          <w:rFonts w:ascii="Arial" w:hAnsi="Arial" w:cs="Arial"/>
          <w:bCs/>
        </w:rPr>
      </w:pPr>
      <w:r>
        <w:rPr>
          <w:rFonts w:ascii="Arial" w:hAnsi="Arial" w:cs="Arial"/>
          <w:bCs/>
        </w:rPr>
        <w:t>NOTA: La titulación académica, deberá ser verificada en las páginas web oficiales (SENESCYT y MINISTERIO DE EDUCACION).</w:t>
      </w:r>
    </w:p>
    <w:p w14:paraId="77293608" w14:textId="77777777" w:rsidR="00DB6A41" w:rsidRPr="001E03B9" w:rsidRDefault="00217A2D" w:rsidP="00497EA2">
      <w:pPr>
        <w:jc w:val="both"/>
        <w:rPr>
          <w:rFonts w:ascii="Arial" w:hAnsi="Arial" w:cs="Arial"/>
          <w:b/>
          <w:i/>
        </w:rPr>
      </w:pPr>
      <w:r w:rsidRPr="001E03B9">
        <w:rPr>
          <w:rFonts w:ascii="Arial" w:hAnsi="Arial" w:cs="Arial"/>
          <w:b/>
          <w:i/>
        </w:rPr>
        <w:t>11.3 EXPERIENCIA MÍNIMA DEL PERSONAL TÉCNICO</w:t>
      </w:r>
    </w:p>
    <w:p w14:paraId="030AB8FC" w14:textId="77777777" w:rsidR="00C2000B" w:rsidRPr="001E03B9" w:rsidRDefault="00C2000B" w:rsidP="00C2000B">
      <w:pPr>
        <w:jc w:val="both"/>
        <w:rPr>
          <w:rFonts w:ascii="Arial" w:hAnsi="Arial" w:cs="Arial"/>
          <w:color w:val="808080" w:themeColor="background1" w:themeShade="80"/>
        </w:rPr>
      </w:pPr>
      <w:r w:rsidRPr="001E03B9">
        <w:rPr>
          <w:rFonts w:ascii="Arial" w:hAnsi="Arial" w:cs="Arial"/>
          <w:color w:val="808080" w:themeColor="background1" w:themeShade="80"/>
        </w:rPr>
        <w:t>a) De utilizarse, la Entidad Contratante deberá definir cuál es la experiencia que cada uno de los miembros del personal técnico mínimo deberá acreditar como mínimo, ya sea en años, número o monto de proyectos en los que haya participado.</w:t>
      </w:r>
    </w:p>
    <w:p w14:paraId="4D675A90" w14:textId="77777777" w:rsidR="00C2000B" w:rsidRPr="001E03B9" w:rsidRDefault="00C2000B" w:rsidP="00C2000B">
      <w:pPr>
        <w:jc w:val="both"/>
        <w:rPr>
          <w:rFonts w:ascii="Arial" w:hAnsi="Arial" w:cs="Arial"/>
          <w:color w:val="808080" w:themeColor="background1" w:themeShade="80"/>
        </w:rPr>
      </w:pPr>
      <w:r w:rsidRPr="001E03B9">
        <w:rPr>
          <w:rFonts w:ascii="Arial" w:hAnsi="Arial" w:cs="Arial"/>
          <w:color w:val="808080" w:themeColor="background1" w:themeShade="80"/>
        </w:rPr>
        <w:t>b) Se reconocerá la experiencia adquirida en relación de dependencia, si el certificado emitido por el contratista o el representante legal de la Entidad Contratante demuestra su participación efectiva, como empleado privado o servidor público, en la ejecución de la o las obras.</w:t>
      </w:r>
    </w:p>
    <w:p w14:paraId="110A16F1" w14:textId="77777777" w:rsidR="00C2000B" w:rsidRPr="001E03B9" w:rsidRDefault="00C2000B" w:rsidP="00C2000B">
      <w:pPr>
        <w:jc w:val="both"/>
        <w:rPr>
          <w:rFonts w:ascii="Arial" w:hAnsi="Arial" w:cs="Arial"/>
          <w:color w:val="808080" w:themeColor="background1" w:themeShade="80"/>
        </w:rPr>
      </w:pPr>
      <w:r w:rsidRPr="001E03B9">
        <w:rPr>
          <w:rFonts w:ascii="Arial" w:hAnsi="Arial" w:cs="Arial"/>
          <w:color w:val="808080" w:themeColor="background1" w:themeShade="80"/>
        </w:rPr>
        <w:t>c) Para cada caso ha de establecerse el instrumento o medio por el que se comprobará la experiencia adquirida.</w:t>
      </w:r>
    </w:p>
    <w:p w14:paraId="4B1ED0C0" w14:textId="77777777" w:rsidR="00704D5B" w:rsidRDefault="00704D5B" w:rsidP="00C2000B">
      <w:pPr>
        <w:jc w:val="both"/>
        <w:rPr>
          <w:rFonts w:ascii="Arial" w:hAnsi="Arial" w:cs="Arial"/>
          <w:color w:val="808080" w:themeColor="background1" w:themeShade="80"/>
        </w:rPr>
      </w:pPr>
      <w:r w:rsidRPr="001E03B9">
        <w:rPr>
          <w:rFonts w:ascii="Arial" w:hAnsi="Arial" w:cs="Arial"/>
          <w:color w:val="808080" w:themeColor="background1" w:themeShade="80"/>
        </w:rPr>
        <w:t>Para el caso de obras deberá considerar: Este requisito será exigido en el pliego pero no será considerado como un parámetro de verificación de la oferta ni será objeto de evaluación por puntaje; no obstante, la entidad contratante requerirá y verificará que el oferente presente el compromiso de cumplimiento de este parámetro en la ejecución contractual de la obra, el cual consta en el “Formulario de compromiso de cumplimiento de parámetros en etapa contractual”, y se actuará conforme lo previsto en los artículos 298, numeral 9, 305.1, y 326 de la Codificación de Resoluciones del SERCOP, según el procedimiento que corresponda. Por lo que, con la sola presentación de este formulario se considerará cumplido este parámetro.</w:t>
      </w:r>
    </w:p>
    <w:tbl>
      <w:tblPr>
        <w:tblW w:w="4689" w:type="pct"/>
        <w:tblCellMar>
          <w:left w:w="70" w:type="dxa"/>
          <w:right w:w="70" w:type="dxa"/>
        </w:tblCellMar>
        <w:tblLook w:val="04A0" w:firstRow="1" w:lastRow="0" w:firstColumn="1" w:lastColumn="0" w:noHBand="0" w:noVBand="1"/>
      </w:tblPr>
      <w:tblGrid>
        <w:gridCol w:w="463"/>
        <w:gridCol w:w="918"/>
        <w:gridCol w:w="1285"/>
        <w:gridCol w:w="2364"/>
        <w:gridCol w:w="1108"/>
        <w:gridCol w:w="1108"/>
        <w:gridCol w:w="1252"/>
      </w:tblGrid>
      <w:tr w:rsidR="00F86F24" w:rsidRPr="001E03B9" w14:paraId="1CAE423C" w14:textId="77777777" w:rsidTr="00F86F24">
        <w:trPr>
          <w:trHeight w:val="600"/>
        </w:trPr>
        <w:tc>
          <w:tcPr>
            <w:tcW w:w="2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3B2E3D" w14:textId="77777777" w:rsidR="00F86F24" w:rsidRPr="00E936F7" w:rsidRDefault="00F86F24" w:rsidP="002A0879">
            <w:pPr>
              <w:spacing w:after="0" w:line="240" w:lineRule="auto"/>
              <w:jc w:val="center"/>
              <w:rPr>
                <w:rFonts w:ascii="Arial" w:eastAsia="Times New Roman" w:hAnsi="Arial" w:cs="Arial"/>
                <w:b/>
                <w:bCs/>
                <w:color w:val="000000"/>
                <w:sz w:val="20"/>
                <w:szCs w:val="20"/>
                <w:lang w:eastAsia="es-EC"/>
              </w:rPr>
            </w:pPr>
            <w:r w:rsidRPr="00E936F7">
              <w:rPr>
                <w:rFonts w:ascii="Arial" w:eastAsia="Times New Roman" w:hAnsi="Arial" w:cs="Arial"/>
                <w:b/>
                <w:bCs/>
                <w:color w:val="000000"/>
                <w:sz w:val="20"/>
                <w:szCs w:val="20"/>
                <w:lang w:eastAsia="es-EC"/>
              </w:rPr>
              <w:t>No.</w:t>
            </w:r>
          </w:p>
        </w:tc>
        <w:tc>
          <w:tcPr>
            <w:tcW w:w="540" w:type="pct"/>
            <w:tcBorders>
              <w:top w:val="single" w:sz="4" w:space="0" w:color="auto"/>
              <w:left w:val="nil"/>
              <w:bottom w:val="single" w:sz="4" w:space="0" w:color="auto"/>
              <w:right w:val="single" w:sz="4" w:space="0" w:color="auto"/>
            </w:tcBorders>
            <w:shd w:val="clear" w:color="auto" w:fill="auto"/>
            <w:vAlign w:val="center"/>
            <w:hideMark/>
          </w:tcPr>
          <w:p w14:paraId="1169C7DC" w14:textId="77777777" w:rsidR="00F86F24" w:rsidRPr="00E936F7" w:rsidRDefault="00F86F24" w:rsidP="002A0879">
            <w:pPr>
              <w:spacing w:after="0" w:line="240" w:lineRule="auto"/>
              <w:jc w:val="center"/>
              <w:rPr>
                <w:rFonts w:ascii="Arial" w:eastAsia="Times New Roman" w:hAnsi="Arial" w:cs="Arial"/>
                <w:b/>
                <w:bCs/>
                <w:color w:val="000000"/>
                <w:sz w:val="20"/>
                <w:szCs w:val="20"/>
                <w:lang w:eastAsia="es-EC"/>
              </w:rPr>
            </w:pPr>
            <w:r w:rsidRPr="00E936F7">
              <w:rPr>
                <w:rFonts w:ascii="Arial" w:eastAsia="Times New Roman" w:hAnsi="Arial" w:cs="Arial"/>
                <w:b/>
                <w:bCs/>
                <w:color w:val="000000"/>
                <w:sz w:val="20"/>
                <w:szCs w:val="20"/>
                <w:lang w:eastAsia="es-EC"/>
              </w:rPr>
              <w:t>Función</w:t>
            </w:r>
          </w:p>
        </w:tc>
        <w:tc>
          <w:tcPr>
            <w:tcW w:w="756" w:type="pct"/>
            <w:tcBorders>
              <w:top w:val="single" w:sz="4" w:space="0" w:color="auto"/>
              <w:left w:val="nil"/>
              <w:bottom w:val="single" w:sz="4" w:space="0" w:color="auto"/>
              <w:right w:val="single" w:sz="4" w:space="0" w:color="auto"/>
            </w:tcBorders>
            <w:shd w:val="clear" w:color="auto" w:fill="auto"/>
            <w:vAlign w:val="center"/>
            <w:hideMark/>
          </w:tcPr>
          <w:p w14:paraId="2224F367" w14:textId="77777777" w:rsidR="00F86F24" w:rsidRPr="00E936F7" w:rsidRDefault="00F86F24" w:rsidP="002A0879">
            <w:pPr>
              <w:spacing w:after="0" w:line="240" w:lineRule="auto"/>
              <w:jc w:val="center"/>
              <w:rPr>
                <w:rFonts w:ascii="Arial" w:eastAsia="Times New Roman" w:hAnsi="Arial" w:cs="Arial"/>
                <w:b/>
                <w:bCs/>
                <w:color w:val="000000"/>
                <w:sz w:val="20"/>
                <w:szCs w:val="20"/>
                <w:lang w:eastAsia="es-EC"/>
              </w:rPr>
            </w:pPr>
            <w:r>
              <w:rPr>
                <w:rFonts w:ascii="Arial" w:eastAsia="Times New Roman" w:hAnsi="Arial" w:cs="Arial"/>
                <w:b/>
                <w:bCs/>
                <w:color w:val="000000"/>
                <w:sz w:val="20"/>
                <w:szCs w:val="20"/>
                <w:lang w:eastAsia="es-EC"/>
              </w:rPr>
              <w:t xml:space="preserve">Descripción </w:t>
            </w:r>
          </w:p>
        </w:tc>
        <w:tc>
          <w:tcPr>
            <w:tcW w:w="1391" w:type="pct"/>
            <w:tcBorders>
              <w:top w:val="single" w:sz="4" w:space="0" w:color="auto"/>
              <w:left w:val="nil"/>
              <w:bottom w:val="single" w:sz="4" w:space="0" w:color="auto"/>
              <w:right w:val="single" w:sz="4" w:space="0" w:color="auto"/>
            </w:tcBorders>
            <w:shd w:val="clear" w:color="auto" w:fill="auto"/>
            <w:vAlign w:val="center"/>
            <w:hideMark/>
          </w:tcPr>
          <w:p w14:paraId="7E9A7DE5" w14:textId="77777777" w:rsidR="00F86F24" w:rsidRDefault="00F86F24" w:rsidP="002A0879">
            <w:pPr>
              <w:spacing w:after="0" w:line="240" w:lineRule="auto"/>
              <w:jc w:val="center"/>
              <w:rPr>
                <w:rFonts w:ascii="Arial" w:eastAsia="Times New Roman" w:hAnsi="Arial" w:cs="Arial"/>
                <w:b/>
                <w:bCs/>
                <w:color w:val="000000"/>
                <w:sz w:val="20"/>
                <w:szCs w:val="20"/>
                <w:lang w:eastAsia="es-EC"/>
              </w:rPr>
            </w:pPr>
            <w:r>
              <w:rPr>
                <w:rFonts w:ascii="Arial" w:eastAsia="Times New Roman" w:hAnsi="Arial" w:cs="Arial"/>
                <w:b/>
                <w:bCs/>
                <w:color w:val="000000"/>
                <w:sz w:val="20"/>
                <w:szCs w:val="20"/>
                <w:lang w:eastAsia="es-EC"/>
              </w:rPr>
              <w:t xml:space="preserve">Tiempo </w:t>
            </w:r>
          </w:p>
          <w:p w14:paraId="07DCC556" w14:textId="77777777" w:rsidR="00F86F24" w:rsidRPr="00E936F7" w:rsidRDefault="00F86F24" w:rsidP="002A0879">
            <w:pPr>
              <w:spacing w:after="0" w:line="240" w:lineRule="auto"/>
              <w:jc w:val="center"/>
              <w:rPr>
                <w:rFonts w:ascii="Arial" w:eastAsia="Times New Roman" w:hAnsi="Arial" w:cs="Arial"/>
                <w:b/>
                <w:bCs/>
                <w:color w:val="000000"/>
                <w:sz w:val="20"/>
                <w:szCs w:val="20"/>
                <w:lang w:eastAsia="es-EC"/>
              </w:rPr>
            </w:pPr>
            <w:r>
              <w:rPr>
                <w:rFonts w:ascii="Arial" w:eastAsia="Times New Roman" w:hAnsi="Arial" w:cs="Arial"/>
                <w:b/>
                <w:bCs/>
                <w:color w:val="000000"/>
                <w:sz w:val="20"/>
                <w:szCs w:val="20"/>
                <w:lang w:eastAsia="es-EC"/>
              </w:rPr>
              <w:t xml:space="preserve">Horas/días/meses/años </w:t>
            </w:r>
          </w:p>
        </w:tc>
        <w:tc>
          <w:tcPr>
            <w:tcW w:w="652" w:type="pct"/>
            <w:tcBorders>
              <w:top w:val="single" w:sz="4" w:space="0" w:color="auto"/>
              <w:left w:val="nil"/>
              <w:bottom w:val="single" w:sz="4" w:space="0" w:color="auto"/>
              <w:right w:val="single" w:sz="4" w:space="0" w:color="auto"/>
            </w:tcBorders>
            <w:shd w:val="clear" w:color="auto" w:fill="auto"/>
            <w:vAlign w:val="center"/>
            <w:hideMark/>
          </w:tcPr>
          <w:p w14:paraId="3B8B338F" w14:textId="77777777" w:rsidR="00F86F24" w:rsidRPr="00E936F7" w:rsidRDefault="00F86F24" w:rsidP="002A0879">
            <w:pPr>
              <w:spacing w:after="0" w:line="240" w:lineRule="auto"/>
              <w:jc w:val="center"/>
              <w:rPr>
                <w:rFonts w:ascii="Arial" w:eastAsia="Times New Roman" w:hAnsi="Arial" w:cs="Arial"/>
                <w:b/>
                <w:bCs/>
                <w:color w:val="000000"/>
                <w:sz w:val="20"/>
                <w:szCs w:val="20"/>
                <w:lang w:eastAsia="es-EC"/>
              </w:rPr>
            </w:pPr>
            <w:r w:rsidRPr="00E936F7">
              <w:rPr>
                <w:rFonts w:ascii="Arial" w:eastAsia="Times New Roman" w:hAnsi="Arial" w:cs="Arial"/>
                <w:b/>
                <w:bCs/>
                <w:color w:val="000000"/>
                <w:sz w:val="20"/>
                <w:szCs w:val="20"/>
                <w:lang w:eastAsia="es-EC"/>
              </w:rPr>
              <w:t xml:space="preserve">Número de Proyectos </w:t>
            </w:r>
          </w:p>
        </w:tc>
        <w:tc>
          <w:tcPr>
            <w:tcW w:w="652" w:type="pct"/>
            <w:tcBorders>
              <w:top w:val="single" w:sz="4" w:space="0" w:color="auto"/>
              <w:left w:val="nil"/>
              <w:bottom w:val="single" w:sz="4" w:space="0" w:color="auto"/>
              <w:right w:val="single" w:sz="4" w:space="0" w:color="auto"/>
            </w:tcBorders>
            <w:shd w:val="clear" w:color="auto" w:fill="auto"/>
            <w:vAlign w:val="center"/>
            <w:hideMark/>
          </w:tcPr>
          <w:p w14:paraId="6645BB15" w14:textId="77777777" w:rsidR="00F86F24" w:rsidRPr="00E936F7" w:rsidRDefault="00F86F24" w:rsidP="002A0879">
            <w:pPr>
              <w:spacing w:after="0" w:line="240" w:lineRule="auto"/>
              <w:jc w:val="center"/>
              <w:rPr>
                <w:rFonts w:ascii="Arial" w:eastAsia="Times New Roman" w:hAnsi="Arial" w:cs="Arial"/>
                <w:b/>
                <w:bCs/>
                <w:color w:val="000000"/>
                <w:sz w:val="20"/>
                <w:szCs w:val="20"/>
                <w:lang w:eastAsia="es-EC"/>
              </w:rPr>
            </w:pPr>
            <w:r w:rsidRPr="00E936F7">
              <w:rPr>
                <w:rFonts w:ascii="Arial" w:eastAsia="Times New Roman" w:hAnsi="Arial" w:cs="Arial"/>
                <w:b/>
                <w:bCs/>
                <w:color w:val="000000"/>
                <w:sz w:val="20"/>
                <w:szCs w:val="20"/>
                <w:lang w:eastAsia="es-EC"/>
              </w:rPr>
              <w:t>Monto de Proyectos</w:t>
            </w:r>
          </w:p>
        </w:tc>
        <w:tc>
          <w:tcPr>
            <w:tcW w:w="737" w:type="pct"/>
            <w:tcBorders>
              <w:top w:val="single" w:sz="4" w:space="0" w:color="auto"/>
              <w:left w:val="nil"/>
              <w:bottom w:val="single" w:sz="4" w:space="0" w:color="auto"/>
              <w:right w:val="single" w:sz="4" w:space="0" w:color="auto"/>
            </w:tcBorders>
            <w:shd w:val="clear" w:color="auto" w:fill="auto"/>
            <w:vAlign w:val="center"/>
            <w:hideMark/>
          </w:tcPr>
          <w:p w14:paraId="1C26EF12" w14:textId="77777777" w:rsidR="00F86F24" w:rsidRPr="00E936F7" w:rsidRDefault="00F86F24" w:rsidP="002A0879">
            <w:pPr>
              <w:spacing w:after="0" w:line="240" w:lineRule="auto"/>
              <w:jc w:val="center"/>
              <w:rPr>
                <w:rFonts w:ascii="Arial" w:eastAsia="Times New Roman" w:hAnsi="Arial" w:cs="Arial"/>
                <w:b/>
                <w:bCs/>
                <w:color w:val="000000"/>
                <w:sz w:val="20"/>
                <w:szCs w:val="20"/>
                <w:lang w:eastAsia="es-EC"/>
              </w:rPr>
            </w:pPr>
            <w:r w:rsidRPr="00E936F7">
              <w:rPr>
                <w:rFonts w:ascii="Arial" w:eastAsia="Times New Roman" w:hAnsi="Arial" w:cs="Arial"/>
                <w:b/>
                <w:bCs/>
                <w:color w:val="000000"/>
                <w:sz w:val="20"/>
                <w:szCs w:val="20"/>
                <w:lang w:eastAsia="es-EC"/>
              </w:rPr>
              <w:t>Fuente o medio de verificación</w:t>
            </w:r>
          </w:p>
        </w:tc>
      </w:tr>
      <w:tr w:rsidR="00F86F24" w:rsidRPr="001E03B9" w14:paraId="7ABE6925" w14:textId="77777777" w:rsidTr="00F86F24">
        <w:trPr>
          <w:trHeight w:val="300"/>
        </w:trPr>
        <w:tc>
          <w:tcPr>
            <w:tcW w:w="272" w:type="pct"/>
            <w:tcBorders>
              <w:top w:val="nil"/>
              <w:left w:val="single" w:sz="4" w:space="0" w:color="auto"/>
              <w:bottom w:val="single" w:sz="4" w:space="0" w:color="auto"/>
              <w:right w:val="single" w:sz="4" w:space="0" w:color="auto"/>
            </w:tcBorders>
            <w:shd w:val="clear" w:color="auto" w:fill="auto"/>
            <w:vAlign w:val="center"/>
            <w:hideMark/>
          </w:tcPr>
          <w:p w14:paraId="642FB037" w14:textId="77777777" w:rsidR="00F86F24" w:rsidRPr="001E03B9" w:rsidRDefault="00F86F24" w:rsidP="002A0879">
            <w:pPr>
              <w:spacing w:after="0" w:line="240" w:lineRule="auto"/>
              <w:rPr>
                <w:rFonts w:ascii="Arial" w:eastAsia="Times New Roman" w:hAnsi="Arial" w:cs="Arial"/>
                <w:color w:val="000000"/>
                <w:lang w:eastAsia="es-EC"/>
              </w:rPr>
            </w:pPr>
            <w:r w:rsidRPr="001E03B9">
              <w:rPr>
                <w:rFonts w:ascii="Arial" w:eastAsia="Times New Roman" w:hAnsi="Arial" w:cs="Arial"/>
                <w:color w:val="000000"/>
                <w:lang w:eastAsia="es-EC"/>
              </w:rPr>
              <w:t> </w:t>
            </w:r>
          </w:p>
        </w:tc>
        <w:tc>
          <w:tcPr>
            <w:tcW w:w="540" w:type="pct"/>
            <w:tcBorders>
              <w:top w:val="nil"/>
              <w:left w:val="nil"/>
              <w:bottom w:val="single" w:sz="4" w:space="0" w:color="auto"/>
              <w:right w:val="single" w:sz="4" w:space="0" w:color="auto"/>
            </w:tcBorders>
            <w:shd w:val="clear" w:color="auto" w:fill="auto"/>
            <w:vAlign w:val="center"/>
            <w:hideMark/>
          </w:tcPr>
          <w:p w14:paraId="14882592" w14:textId="77777777" w:rsidR="00F86F24" w:rsidRPr="001E03B9" w:rsidRDefault="00F86F24" w:rsidP="002A0879">
            <w:pPr>
              <w:spacing w:after="0" w:line="240" w:lineRule="auto"/>
              <w:rPr>
                <w:rFonts w:ascii="Arial" w:eastAsia="Times New Roman" w:hAnsi="Arial" w:cs="Arial"/>
                <w:color w:val="000000"/>
                <w:lang w:eastAsia="es-EC"/>
              </w:rPr>
            </w:pPr>
            <w:r w:rsidRPr="001E03B9">
              <w:rPr>
                <w:rFonts w:ascii="Arial" w:eastAsia="Times New Roman" w:hAnsi="Arial" w:cs="Arial"/>
                <w:color w:val="000000"/>
                <w:lang w:eastAsia="es-EC"/>
              </w:rPr>
              <w:t> </w:t>
            </w:r>
          </w:p>
        </w:tc>
        <w:tc>
          <w:tcPr>
            <w:tcW w:w="756" w:type="pct"/>
            <w:tcBorders>
              <w:top w:val="nil"/>
              <w:left w:val="nil"/>
              <w:bottom w:val="single" w:sz="4" w:space="0" w:color="auto"/>
              <w:right w:val="single" w:sz="4" w:space="0" w:color="auto"/>
            </w:tcBorders>
            <w:shd w:val="clear" w:color="auto" w:fill="auto"/>
            <w:vAlign w:val="center"/>
            <w:hideMark/>
          </w:tcPr>
          <w:p w14:paraId="4616019E" w14:textId="77777777" w:rsidR="00F86F24" w:rsidRPr="001E03B9" w:rsidRDefault="00F86F24" w:rsidP="002A0879">
            <w:pPr>
              <w:spacing w:after="0" w:line="240" w:lineRule="auto"/>
              <w:rPr>
                <w:rFonts w:ascii="Arial" w:eastAsia="Times New Roman" w:hAnsi="Arial" w:cs="Arial"/>
                <w:color w:val="000000"/>
                <w:lang w:eastAsia="es-EC"/>
              </w:rPr>
            </w:pPr>
            <w:r w:rsidRPr="001E03B9">
              <w:rPr>
                <w:rFonts w:ascii="Arial" w:eastAsia="Times New Roman" w:hAnsi="Arial" w:cs="Arial"/>
                <w:color w:val="000000"/>
                <w:lang w:eastAsia="es-EC"/>
              </w:rPr>
              <w:t> </w:t>
            </w:r>
          </w:p>
        </w:tc>
        <w:tc>
          <w:tcPr>
            <w:tcW w:w="1391" w:type="pct"/>
            <w:tcBorders>
              <w:top w:val="nil"/>
              <w:left w:val="nil"/>
              <w:bottom w:val="single" w:sz="4" w:space="0" w:color="auto"/>
              <w:right w:val="single" w:sz="4" w:space="0" w:color="auto"/>
            </w:tcBorders>
            <w:shd w:val="clear" w:color="auto" w:fill="auto"/>
            <w:vAlign w:val="center"/>
            <w:hideMark/>
          </w:tcPr>
          <w:p w14:paraId="5548F159" w14:textId="77777777" w:rsidR="00F86F24" w:rsidRPr="001E03B9" w:rsidRDefault="00F86F24" w:rsidP="002A0879">
            <w:pPr>
              <w:spacing w:after="0" w:line="240" w:lineRule="auto"/>
              <w:rPr>
                <w:rFonts w:ascii="Arial" w:eastAsia="Times New Roman" w:hAnsi="Arial" w:cs="Arial"/>
                <w:color w:val="000000"/>
                <w:lang w:eastAsia="es-EC"/>
              </w:rPr>
            </w:pPr>
            <w:r w:rsidRPr="001E03B9">
              <w:rPr>
                <w:rFonts w:ascii="Arial" w:eastAsia="Times New Roman" w:hAnsi="Arial" w:cs="Arial"/>
                <w:color w:val="000000"/>
                <w:lang w:eastAsia="es-EC"/>
              </w:rPr>
              <w:t> </w:t>
            </w:r>
          </w:p>
        </w:tc>
        <w:tc>
          <w:tcPr>
            <w:tcW w:w="652" w:type="pct"/>
            <w:tcBorders>
              <w:top w:val="nil"/>
              <w:left w:val="nil"/>
              <w:bottom w:val="single" w:sz="4" w:space="0" w:color="auto"/>
              <w:right w:val="single" w:sz="4" w:space="0" w:color="auto"/>
            </w:tcBorders>
            <w:shd w:val="clear" w:color="auto" w:fill="auto"/>
            <w:vAlign w:val="center"/>
            <w:hideMark/>
          </w:tcPr>
          <w:p w14:paraId="6A5FD333" w14:textId="77777777" w:rsidR="00F86F24" w:rsidRPr="001E03B9" w:rsidRDefault="00F86F24" w:rsidP="002A0879">
            <w:pPr>
              <w:spacing w:after="0" w:line="240" w:lineRule="auto"/>
              <w:rPr>
                <w:rFonts w:ascii="Arial" w:eastAsia="Times New Roman" w:hAnsi="Arial" w:cs="Arial"/>
                <w:color w:val="000000"/>
                <w:lang w:eastAsia="es-EC"/>
              </w:rPr>
            </w:pPr>
            <w:r w:rsidRPr="001E03B9">
              <w:rPr>
                <w:rFonts w:ascii="Arial" w:eastAsia="Times New Roman" w:hAnsi="Arial" w:cs="Arial"/>
                <w:color w:val="000000"/>
                <w:lang w:eastAsia="es-EC"/>
              </w:rPr>
              <w:t> </w:t>
            </w:r>
          </w:p>
        </w:tc>
        <w:tc>
          <w:tcPr>
            <w:tcW w:w="652" w:type="pct"/>
            <w:tcBorders>
              <w:top w:val="nil"/>
              <w:left w:val="nil"/>
              <w:bottom w:val="single" w:sz="4" w:space="0" w:color="auto"/>
              <w:right w:val="single" w:sz="4" w:space="0" w:color="auto"/>
            </w:tcBorders>
            <w:shd w:val="clear" w:color="auto" w:fill="auto"/>
            <w:vAlign w:val="center"/>
            <w:hideMark/>
          </w:tcPr>
          <w:p w14:paraId="79362CA2" w14:textId="77777777" w:rsidR="00F86F24" w:rsidRPr="001E03B9" w:rsidRDefault="00F86F24" w:rsidP="002A0879">
            <w:pPr>
              <w:spacing w:after="0" w:line="240" w:lineRule="auto"/>
              <w:rPr>
                <w:rFonts w:ascii="Arial" w:eastAsia="Times New Roman" w:hAnsi="Arial" w:cs="Arial"/>
                <w:color w:val="000000"/>
                <w:lang w:eastAsia="es-EC"/>
              </w:rPr>
            </w:pPr>
            <w:r w:rsidRPr="001E03B9">
              <w:rPr>
                <w:rFonts w:ascii="Arial" w:eastAsia="Times New Roman" w:hAnsi="Arial" w:cs="Arial"/>
                <w:color w:val="000000"/>
                <w:lang w:eastAsia="es-EC"/>
              </w:rPr>
              <w:t> </w:t>
            </w:r>
          </w:p>
        </w:tc>
        <w:tc>
          <w:tcPr>
            <w:tcW w:w="737" w:type="pct"/>
            <w:tcBorders>
              <w:top w:val="nil"/>
              <w:left w:val="nil"/>
              <w:bottom w:val="single" w:sz="4" w:space="0" w:color="auto"/>
              <w:right w:val="single" w:sz="4" w:space="0" w:color="auto"/>
            </w:tcBorders>
            <w:shd w:val="clear" w:color="auto" w:fill="auto"/>
            <w:vAlign w:val="center"/>
            <w:hideMark/>
          </w:tcPr>
          <w:p w14:paraId="2E5B2C47" w14:textId="77777777" w:rsidR="00F86F24" w:rsidRPr="001E03B9" w:rsidRDefault="00F86F24" w:rsidP="002A0879">
            <w:pPr>
              <w:spacing w:after="0" w:line="240" w:lineRule="auto"/>
              <w:rPr>
                <w:rFonts w:ascii="Arial" w:eastAsia="Times New Roman" w:hAnsi="Arial" w:cs="Arial"/>
                <w:color w:val="000000"/>
                <w:lang w:eastAsia="es-EC"/>
              </w:rPr>
            </w:pPr>
            <w:r w:rsidRPr="001E03B9">
              <w:rPr>
                <w:rFonts w:ascii="Arial" w:eastAsia="Times New Roman" w:hAnsi="Arial" w:cs="Arial"/>
                <w:color w:val="000000"/>
                <w:lang w:eastAsia="es-EC"/>
              </w:rPr>
              <w:t> </w:t>
            </w:r>
          </w:p>
        </w:tc>
      </w:tr>
      <w:tr w:rsidR="00F86F24" w:rsidRPr="001E03B9" w14:paraId="1325F251" w14:textId="77777777" w:rsidTr="00F86F24">
        <w:trPr>
          <w:trHeight w:val="300"/>
        </w:trPr>
        <w:tc>
          <w:tcPr>
            <w:tcW w:w="272" w:type="pct"/>
            <w:tcBorders>
              <w:top w:val="nil"/>
              <w:left w:val="single" w:sz="4" w:space="0" w:color="auto"/>
              <w:bottom w:val="single" w:sz="4" w:space="0" w:color="auto"/>
              <w:right w:val="single" w:sz="4" w:space="0" w:color="auto"/>
            </w:tcBorders>
            <w:shd w:val="clear" w:color="auto" w:fill="auto"/>
            <w:vAlign w:val="center"/>
            <w:hideMark/>
          </w:tcPr>
          <w:p w14:paraId="75D4A9F9" w14:textId="77777777" w:rsidR="00F86F24" w:rsidRPr="001E03B9" w:rsidRDefault="00F86F24" w:rsidP="002A0879">
            <w:pPr>
              <w:spacing w:after="0" w:line="240" w:lineRule="auto"/>
              <w:rPr>
                <w:rFonts w:ascii="Arial" w:eastAsia="Times New Roman" w:hAnsi="Arial" w:cs="Arial"/>
                <w:color w:val="000000"/>
                <w:lang w:eastAsia="es-EC"/>
              </w:rPr>
            </w:pPr>
            <w:r w:rsidRPr="001E03B9">
              <w:rPr>
                <w:rFonts w:ascii="Arial" w:eastAsia="Times New Roman" w:hAnsi="Arial" w:cs="Arial"/>
                <w:color w:val="000000"/>
                <w:lang w:eastAsia="es-EC"/>
              </w:rPr>
              <w:t> </w:t>
            </w:r>
          </w:p>
        </w:tc>
        <w:tc>
          <w:tcPr>
            <w:tcW w:w="540" w:type="pct"/>
            <w:tcBorders>
              <w:top w:val="nil"/>
              <w:left w:val="nil"/>
              <w:bottom w:val="single" w:sz="4" w:space="0" w:color="auto"/>
              <w:right w:val="single" w:sz="4" w:space="0" w:color="auto"/>
            </w:tcBorders>
            <w:shd w:val="clear" w:color="auto" w:fill="auto"/>
            <w:vAlign w:val="center"/>
            <w:hideMark/>
          </w:tcPr>
          <w:p w14:paraId="7A89A745" w14:textId="77777777" w:rsidR="00F86F24" w:rsidRPr="001E03B9" w:rsidRDefault="00F86F24" w:rsidP="002A0879">
            <w:pPr>
              <w:spacing w:after="0" w:line="240" w:lineRule="auto"/>
              <w:rPr>
                <w:rFonts w:ascii="Arial" w:eastAsia="Times New Roman" w:hAnsi="Arial" w:cs="Arial"/>
                <w:color w:val="000000"/>
                <w:lang w:eastAsia="es-EC"/>
              </w:rPr>
            </w:pPr>
            <w:r w:rsidRPr="001E03B9">
              <w:rPr>
                <w:rFonts w:ascii="Arial" w:eastAsia="Times New Roman" w:hAnsi="Arial" w:cs="Arial"/>
                <w:color w:val="000000"/>
                <w:lang w:eastAsia="es-EC"/>
              </w:rPr>
              <w:t> </w:t>
            </w:r>
          </w:p>
        </w:tc>
        <w:tc>
          <w:tcPr>
            <w:tcW w:w="756" w:type="pct"/>
            <w:tcBorders>
              <w:top w:val="nil"/>
              <w:left w:val="nil"/>
              <w:bottom w:val="single" w:sz="4" w:space="0" w:color="auto"/>
              <w:right w:val="single" w:sz="4" w:space="0" w:color="auto"/>
            </w:tcBorders>
            <w:shd w:val="clear" w:color="auto" w:fill="auto"/>
            <w:vAlign w:val="center"/>
            <w:hideMark/>
          </w:tcPr>
          <w:p w14:paraId="0DE2FEFA" w14:textId="77777777" w:rsidR="00F86F24" w:rsidRPr="001E03B9" w:rsidRDefault="00F86F24" w:rsidP="002A0879">
            <w:pPr>
              <w:spacing w:after="0" w:line="240" w:lineRule="auto"/>
              <w:rPr>
                <w:rFonts w:ascii="Arial" w:eastAsia="Times New Roman" w:hAnsi="Arial" w:cs="Arial"/>
                <w:color w:val="000000"/>
                <w:lang w:eastAsia="es-EC"/>
              </w:rPr>
            </w:pPr>
            <w:r w:rsidRPr="001E03B9">
              <w:rPr>
                <w:rFonts w:ascii="Arial" w:eastAsia="Times New Roman" w:hAnsi="Arial" w:cs="Arial"/>
                <w:color w:val="000000"/>
                <w:lang w:eastAsia="es-EC"/>
              </w:rPr>
              <w:t> </w:t>
            </w:r>
          </w:p>
        </w:tc>
        <w:tc>
          <w:tcPr>
            <w:tcW w:w="1391" w:type="pct"/>
            <w:tcBorders>
              <w:top w:val="nil"/>
              <w:left w:val="nil"/>
              <w:bottom w:val="single" w:sz="4" w:space="0" w:color="auto"/>
              <w:right w:val="single" w:sz="4" w:space="0" w:color="auto"/>
            </w:tcBorders>
            <w:shd w:val="clear" w:color="auto" w:fill="auto"/>
            <w:vAlign w:val="center"/>
            <w:hideMark/>
          </w:tcPr>
          <w:p w14:paraId="585C6881" w14:textId="77777777" w:rsidR="00F86F24" w:rsidRPr="001E03B9" w:rsidRDefault="00F86F24" w:rsidP="002A0879">
            <w:pPr>
              <w:spacing w:after="0" w:line="240" w:lineRule="auto"/>
              <w:rPr>
                <w:rFonts w:ascii="Arial" w:eastAsia="Times New Roman" w:hAnsi="Arial" w:cs="Arial"/>
                <w:color w:val="000000"/>
                <w:lang w:eastAsia="es-EC"/>
              </w:rPr>
            </w:pPr>
            <w:r w:rsidRPr="001E03B9">
              <w:rPr>
                <w:rFonts w:ascii="Arial" w:eastAsia="Times New Roman" w:hAnsi="Arial" w:cs="Arial"/>
                <w:color w:val="000000"/>
                <w:lang w:eastAsia="es-EC"/>
              </w:rPr>
              <w:t> </w:t>
            </w:r>
          </w:p>
        </w:tc>
        <w:tc>
          <w:tcPr>
            <w:tcW w:w="652" w:type="pct"/>
            <w:tcBorders>
              <w:top w:val="nil"/>
              <w:left w:val="nil"/>
              <w:bottom w:val="single" w:sz="4" w:space="0" w:color="auto"/>
              <w:right w:val="single" w:sz="4" w:space="0" w:color="auto"/>
            </w:tcBorders>
            <w:shd w:val="clear" w:color="auto" w:fill="auto"/>
            <w:vAlign w:val="center"/>
            <w:hideMark/>
          </w:tcPr>
          <w:p w14:paraId="6C21F2BB" w14:textId="77777777" w:rsidR="00F86F24" w:rsidRPr="001E03B9" w:rsidRDefault="00F86F24" w:rsidP="002A0879">
            <w:pPr>
              <w:spacing w:after="0" w:line="240" w:lineRule="auto"/>
              <w:rPr>
                <w:rFonts w:ascii="Arial" w:eastAsia="Times New Roman" w:hAnsi="Arial" w:cs="Arial"/>
                <w:color w:val="000000"/>
                <w:lang w:eastAsia="es-EC"/>
              </w:rPr>
            </w:pPr>
            <w:r w:rsidRPr="001E03B9">
              <w:rPr>
                <w:rFonts w:ascii="Arial" w:eastAsia="Times New Roman" w:hAnsi="Arial" w:cs="Arial"/>
                <w:color w:val="000000"/>
                <w:lang w:eastAsia="es-EC"/>
              </w:rPr>
              <w:t> </w:t>
            </w:r>
          </w:p>
        </w:tc>
        <w:tc>
          <w:tcPr>
            <w:tcW w:w="652" w:type="pct"/>
            <w:tcBorders>
              <w:top w:val="nil"/>
              <w:left w:val="nil"/>
              <w:bottom w:val="single" w:sz="4" w:space="0" w:color="auto"/>
              <w:right w:val="single" w:sz="4" w:space="0" w:color="auto"/>
            </w:tcBorders>
            <w:shd w:val="clear" w:color="auto" w:fill="auto"/>
            <w:vAlign w:val="center"/>
            <w:hideMark/>
          </w:tcPr>
          <w:p w14:paraId="6D69CFEA" w14:textId="77777777" w:rsidR="00F86F24" w:rsidRPr="001E03B9" w:rsidRDefault="00F86F24" w:rsidP="002A0879">
            <w:pPr>
              <w:spacing w:after="0" w:line="240" w:lineRule="auto"/>
              <w:rPr>
                <w:rFonts w:ascii="Arial" w:eastAsia="Times New Roman" w:hAnsi="Arial" w:cs="Arial"/>
                <w:color w:val="000000"/>
                <w:lang w:eastAsia="es-EC"/>
              </w:rPr>
            </w:pPr>
            <w:r w:rsidRPr="001E03B9">
              <w:rPr>
                <w:rFonts w:ascii="Arial" w:eastAsia="Times New Roman" w:hAnsi="Arial" w:cs="Arial"/>
                <w:color w:val="000000"/>
                <w:lang w:eastAsia="es-EC"/>
              </w:rPr>
              <w:t> </w:t>
            </w:r>
          </w:p>
        </w:tc>
        <w:tc>
          <w:tcPr>
            <w:tcW w:w="737" w:type="pct"/>
            <w:tcBorders>
              <w:top w:val="nil"/>
              <w:left w:val="nil"/>
              <w:bottom w:val="single" w:sz="4" w:space="0" w:color="auto"/>
              <w:right w:val="single" w:sz="4" w:space="0" w:color="auto"/>
            </w:tcBorders>
            <w:shd w:val="clear" w:color="auto" w:fill="auto"/>
            <w:vAlign w:val="center"/>
            <w:hideMark/>
          </w:tcPr>
          <w:p w14:paraId="0F5A3813" w14:textId="77777777" w:rsidR="00F86F24" w:rsidRPr="001E03B9" w:rsidRDefault="00F86F24" w:rsidP="002A0879">
            <w:pPr>
              <w:spacing w:after="0" w:line="240" w:lineRule="auto"/>
              <w:rPr>
                <w:rFonts w:ascii="Arial" w:eastAsia="Times New Roman" w:hAnsi="Arial" w:cs="Arial"/>
                <w:color w:val="000000"/>
                <w:lang w:eastAsia="es-EC"/>
              </w:rPr>
            </w:pPr>
            <w:r w:rsidRPr="001E03B9">
              <w:rPr>
                <w:rFonts w:ascii="Arial" w:eastAsia="Times New Roman" w:hAnsi="Arial" w:cs="Arial"/>
                <w:color w:val="000000"/>
                <w:lang w:eastAsia="es-EC"/>
              </w:rPr>
              <w:t> </w:t>
            </w:r>
          </w:p>
        </w:tc>
      </w:tr>
    </w:tbl>
    <w:p w14:paraId="31CDD6DB" w14:textId="77777777" w:rsidR="00F86F24" w:rsidRPr="0069122D" w:rsidRDefault="00F86F24" w:rsidP="00F86F24">
      <w:pPr>
        <w:pStyle w:val="Prrafodelista"/>
        <w:spacing w:after="0" w:line="240" w:lineRule="auto"/>
        <w:ind w:left="426"/>
        <w:contextualSpacing w:val="0"/>
        <w:jc w:val="both"/>
        <w:rPr>
          <w:rFonts w:ascii="Arial" w:hAnsi="Arial" w:cs="Arial"/>
        </w:rPr>
      </w:pPr>
      <w:r w:rsidRPr="0069122D">
        <w:rPr>
          <w:rFonts w:ascii="Arial" w:hAnsi="Arial" w:cs="Arial"/>
        </w:rPr>
        <w:t>Para verificar el cumplimiento del parámetro, la empresa oferente deberá presentar de su personal técnico, lo siguiente:</w:t>
      </w:r>
    </w:p>
    <w:p w14:paraId="40B869B3" w14:textId="77777777" w:rsidR="00F86F24" w:rsidRPr="0069122D" w:rsidRDefault="00F86F24" w:rsidP="00F86F24">
      <w:pPr>
        <w:pStyle w:val="Prrafodelista"/>
        <w:spacing w:after="0" w:line="240" w:lineRule="auto"/>
        <w:ind w:left="426"/>
        <w:contextualSpacing w:val="0"/>
        <w:jc w:val="both"/>
        <w:rPr>
          <w:rFonts w:ascii="Arial" w:hAnsi="Arial" w:cs="Arial"/>
          <w:b/>
          <w:i/>
          <w:color w:val="7030A0"/>
        </w:rPr>
      </w:pPr>
    </w:p>
    <w:p w14:paraId="7DBBBF35" w14:textId="77777777" w:rsidR="00F86F24" w:rsidRPr="0069122D" w:rsidRDefault="00F86F24" w:rsidP="00F86F24">
      <w:pPr>
        <w:numPr>
          <w:ilvl w:val="0"/>
          <w:numId w:val="6"/>
        </w:numPr>
        <w:spacing w:after="0" w:line="240" w:lineRule="auto"/>
        <w:ind w:left="991" w:hanging="565"/>
        <w:jc w:val="both"/>
        <w:rPr>
          <w:rFonts w:ascii="Arial" w:hAnsi="Arial" w:cs="Arial"/>
          <w:szCs w:val="20"/>
        </w:rPr>
      </w:pPr>
      <w:r w:rsidRPr="0069122D">
        <w:rPr>
          <w:rFonts w:ascii="Arial" w:hAnsi="Arial" w:cs="Arial"/>
          <w:b/>
          <w:szCs w:val="20"/>
        </w:rPr>
        <w:t>Certificados de trabajo</w:t>
      </w:r>
      <w:r w:rsidRPr="0069122D">
        <w:rPr>
          <w:rFonts w:ascii="Arial" w:hAnsi="Arial" w:cs="Arial"/>
          <w:szCs w:val="20"/>
        </w:rPr>
        <w:t>,</w:t>
      </w:r>
      <w:r>
        <w:rPr>
          <w:rFonts w:ascii="Arial" w:hAnsi="Arial" w:cs="Arial"/>
          <w:szCs w:val="20"/>
        </w:rPr>
        <w:t xml:space="preserve"> </w:t>
      </w:r>
      <w:r w:rsidRPr="0069122D">
        <w:rPr>
          <w:rFonts w:ascii="Arial" w:hAnsi="Arial" w:cs="Arial"/>
          <w:szCs w:val="20"/>
        </w:rPr>
        <w:t>los cuales deberán contener, entre otros datos, lo siguiente:</w:t>
      </w:r>
    </w:p>
    <w:p w14:paraId="26A34386" w14:textId="77777777" w:rsidR="00F86F24" w:rsidRPr="0069122D" w:rsidRDefault="00F86F24" w:rsidP="00F86F24">
      <w:pPr>
        <w:numPr>
          <w:ilvl w:val="0"/>
          <w:numId w:val="5"/>
        </w:numPr>
        <w:spacing w:after="0" w:line="240" w:lineRule="auto"/>
        <w:ind w:left="1275" w:hanging="284"/>
        <w:jc w:val="both"/>
        <w:rPr>
          <w:rFonts w:ascii="Arial" w:hAnsi="Arial" w:cs="Arial"/>
          <w:szCs w:val="20"/>
        </w:rPr>
      </w:pPr>
      <w:r w:rsidRPr="0069122D">
        <w:rPr>
          <w:rFonts w:ascii="Arial" w:hAnsi="Arial" w:cs="Arial"/>
          <w:szCs w:val="20"/>
        </w:rPr>
        <w:t>Fecha de emisión</w:t>
      </w:r>
    </w:p>
    <w:p w14:paraId="60623B7A" w14:textId="77777777" w:rsidR="00F86F24" w:rsidRPr="0069122D" w:rsidRDefault="00F86F24" w:rsidP="00F86F24">
      <w:pPr>
        <w:numPr>
          <w:ilvl w:val="0"/>
          <w:numId w:val="5"/>
        </w:numPr>
        <w:spacing w:after="0" w:line="240" w:lineRule="auto"/>
        <w:ind w:left="1275" w:hanging="284"/>
        <w:jc w:val="both"/>
        <w:rPr>
          <w:rFonts w:ascii="Arial" w:hAnsi="Arial" w:cs="Arial"/>
        </w:rPr>
      </w:pPr>
      <w:r w:rsidRPr="0069122D">
        <w:rPr>
          <w:rFonts w:ascii="Arial" w:hAnsi="Arial" w:cs="Arial"/>
        </w:rPr>
        <w:t>Tiempo de labores (Desde / Hasta)</w:t>
      </w:r>
    </w:p>
    <w:p w14:paraId="3390A252" w14:textId="77777777" w:rsidR="00F86F24" w:rsidRPr="0069122D" w:rsidRDefault="00F86F24" w:rsidP="00F86F24">
      <w:pPr>
        <w:numPr>
          <w:ilvl w:val="0"/>
          <w:numId w:val="5"/>
        </w:numPr>
        <w:spacing w:after="0" w:line="240" w:lineRule="auto"/>
        <w:ind w:left="1275" w:hanging="284"/>
        <w:jc w:val="both"/>
        <w:rPr>
          <w:rFonts w:ascii="Arial" w:hAnsi="Arial" w:cs="Arial"/>
        </w:rPr>
      </w:pPr>
      <w:r w:rsidRPr="0069122D">
        <w:rPr>
          <w:rFonts w:ascii="Arial" w:hAnsi="Arial" w:cs="Arial"/>
        </w:rPr>
        <w:t>Detalle de las actividades realizadas (tipo de experiencia)</w:t>
      </w:r>
    </w:p>
    <w:p w14:paraId="4EAFE5F3" w14:textId="77777777" w:rsidR="00F86F24" w:rsidRPr="0069122D" w:rsidRDefault="00F86F24" w:rsidP="00F86F24">
      <w:pPr>
        <w:numPr>
          <w:ilvl w:val="0"/>
          <w:numId w:val="5"/>
        </w:numPr>
        <w:spacing w:after="0" w:line="240" w:lineRule="auto"/>
        <w:ind w:left="1275" w:hanging="284"/>
        <w:jc w:val="both"/>
        <w:rPr>
          <w:rFonts w:ascii="Arial" w:hAnsi="Arial" w:cs="Arial"/>
        </w:rPr>
      </w:pPr>
      <w:r w:rsidRPr="0069122D">
        <w:rPr>
          <w:rFonts w:ascii="Arial" w:hAnsi="Arial" w:cs="Arial"/>
        </w:rPr>
        <w:t>Cargo desempeñado</w:t>
      </w:r>
    </w:p>
    <w:p w14:paraId="4D158407" w14:textId="77777777" w:rsidR="00F86F24" w:rsidRPr="0069122D" w:rsidRDefault="00F86F24" w:rsidP="00F86F24">
      <w:pPr>
        <w:numPr>
          <w:ilvl w:val="0"/>
          <w:numId w:val="5"/>
        </w:numPr>
        <w:spacing w:after="0" w:line="240" w:lineRule="auto"/>
        <w:ind w:left="1275" w:hanging="284"/>
        <w:jc w:val="both"/>
        <w:rPr>
          <w:rFonts w:ascii="Arial" w:hAnsi="Arial" w:cs="Arial"/>
        </w:rPr>
      </w:pPr>
      <w:r w:rsidRPr="0069122D">
        <w:rPr>
          <w:rFonts w:ascii="Arial" w:hAnsi="Arial" w:cs="Arial"/>
        </w:rPr>
        <w:t>Firma de responsabilidad</w:t>
      </w:r>
    </w:p>
    <w:p w14:paraId="4D76D7D5" w14:textId="77777777" w:rsidR="00F86F24" w:rsidRPr="0069122D" w:rsidRDefault="00F86F24" w:rsidP="00F86F24">
      <w:pPr>
        <w:spacing w:after="0" w:line="240" w:lineRule="auto"/>
        <w:jc w:val="both"/>
        <w:rPr>
          <w:rFonts w:ascii="Arial" w:hAnsi="Arial" w:cs="Arial"/>
        </w:rPr>
      </w:pPr>
    </w:p>
    <w:p w14:paraId="6342F7AB" w14:textId="77777777" w:rsidR="00F86F24" w:rsidRPr="0069122D" w:rsidRDefault="00F86F24" w:rsidP="00F86F24">
      <w:pPr>
        <w:spacing w:after="0" w:line="240" w:lineRule="auto"/>
        <w:ind w:left="426"/>
        <w:jc w:val="both"/>
        <w:rPr>
          <w:rFonts w:ascii="Arial" w:hAnsi="Arial" w:cs="Arial"/>
        </w:rPr>
      </w:pPr>
      <w:r w:rsidRPr="0069122D">
        <w:rPr>
          <w:rFonts w:ascii="Arial" w:hAnsi="Arial" w:cs="Arial"/>
          <w:lang w:val="es-MX"/>
        </w:rPr>
        <w:lastRenderedPageBreak/>
        <w:t>Para la acumulación del tiempo de experiencia, se considerará una sola vez los periodos intersecados; es decir, en caso de haber actuado en un mismo periodo de tiempo en dos o más empresas, se considera únicamente la fecha inicio del certificado más antiguo y fecha final certificado más actual</w:t>
      </w:r>
      <w:r w:rsidRPr="0069122D">
        <w:rPr>
          <w:rFonts w:ascii="Arial" w:hAnsi="Arial" w:cs="Arial"/>
        </w:rPr>
        <w:t>.</w:t>
      </w:r>
    </w:p>
    <w:p w14:paraId="1B244D8A" w14:textId="77777777" w:rsidR="00704D5B" w:rsidRPr="001E03B9" w:rsidRDefault="00704D5B" w:rsidP="00497EA2">
      <w:pPr>
        <w:jc w:val="both"/>
        <w:rPr>
          <w:rFonts w:ascii="Arial" w:hAnsi="Arial" w:cs="Arial"/>
          <w:b/>
        </w:rPr>
      </w:pPr>
    </w:p>
    <w:p w14:paraId="5ABF689E" w14:textId="77777777" w:rsidR="00DB6A41" w:rsidRPr="001E03B9" w:rsidRDefault="00EB43A8" w:rsidP="00497EA2">
      <w:pPr>
        <w:jc w:val="both"/>
        <w:rPr>
          <w:rFonts w:ascii="Arial" w:hAnsi="Arial" w:cs="Arial"/>
          <w:b/>
          <w:i/>
        </w:rPr>
      </w:pPr>
      <w:r w:rsidRPr="001E03B9">
        <w:rPr>
          <w:rFonts w:ascii="Arial" w:hAnsi="Arial" w:cs="Arial"/>
          <w:b/>
          <w:i/>
        </w:rPr>
        <w:t>11.4 EXPERIENCIA GENERAL Y ESPECÍFICA MÍNIMA</w:t>
      </w:r>
    </w:p>
    <w:p w14:paraId="7C1D6C28" w14:textId="77777777" w:rsidR="00B507DD" w:rsidRPr="001E03B9" w:rsidRDefault="00B507DD" w:rsidP="00B507DD">
      <w:pPr>
        <w:jc w:val="both"/>
        <w:rPr>
          <w:rFonts w:ascii="Arial" w:hAnsi="Arial" w:cs="Arial"/>
          <w:color w:val="808080" w:themeColor="background1" w:themeShade="80"/>
        </w:rPr>
      </w:pPr>
      <w:r w:rsidRPr="001E03B9">
        <w:rPr>
          <w:rFonts w:ascii="Arial" w:hAnsi="Arial" w:cs="Arial"/>
          <w:color w:val="808080" w:themeColor="background1" w:themeShade="80"/>
        </w:rPr>
        <w:t>a) La entidad contratante definirá con precisión cuál es la experiencia mínima que deberá acreditar el oferente, ya sea en número o dimensión de proyectos similares, o montos contractuales; se definirá exactamente qué tipo de contratos ejecutados se aceptarán como experiencia general y cuales como experiencia específica; así como el instrumento por el que se la demostrará.</w:t>
      </w:r>
    </w:p>
    <w:p w14:paraId="0FCB36EA" w14:textId="77777777" w:rsidR="00B507DD" w:rsidRPr="001E03B9" w:rsidRDefault="00B507DD" w:rsidP="00B507DD">
      <w:pPr>
        <w:jc w:val="both"/>
        <w:rPr>
          <w:rFonts w:ascii="Arial" w:hAnsi="Arial" w:cs="Arial"/>
          <w:color w:val="808080" w:themeColor="background1" w:themeShade="80"/>
        </w:rPr>
      </w:pPr>
      <w:r w:rsidRPr="001E03B9">
        <w:rPr>
          <w:rFonts w:ascii="Arial" w:hAnsi="Arial" w:cs="Arial"/>
          <w:color w:val="808080" w:themeColor="background1" w:themeShade="80"/>
        </w:rPr>
        <w:t>b) Para la determinación del cumplimiento de la experiencia general y específica mínima se estará a lo establecido, respecto de las reglas de participación, expedidas por el Servicio Nacional de Contratación Pública para los procedimientos de contratación.</w:t>
      </w:r>
    </w:p>
    <w:p w14:paraId="02067692" w14:textId="77777777" w:rsidR="00B507DD" w:rsidRPr="001E03B9" w:rsidRDefault="00B507DD" w:rsidP="00B507DD">
      <w:pPr>
        <w:jc w:val="both"/>
        <w:rPr>
          <w:rFonts w:ascii="Arial" w:hAnsi="Arial" w:cs="Arial"/>
          <w:color w:val="808080" w:themeColor="background1" w:themeShade="80"/>
        </w:rPr>
      </w:pPr>
      <w:r w:rsidRPr="001E03B9">
        <w:rPr>
          <w:rFonts w:ascii="Arial" w:hAnsi="Arial" w:cs="Arial"/>
          <w:color w:val="808080" w:themeColor="background1" w:themeShade="80"/>
        </w:rPr>
        <w:t>c) La experiencia específica mínima deberá estar directamente relacionada con el objeto de la contratación.</w:t>
      </w:r>
    </w:p>
    <w:p w14:paraId="4CFF5E0F" w14:textId="77777777" w:rsidR="00B507DD" w:rsidRPr="001E03B9" w:rsidRDefault="00B507DD" w:rsidP="00B507DD">
      <w:pPr>
        <w:jc w:val="both"/>
        <w:rPr>
          <w:rFonts w:ascii="Arial" w:hAnsi="Arial" w:cs="Arial"/>
          <w:color w:val="808080" w:themeColor="background1" w:themeShade="80"/>
        </w:rPr>
      </w:pPr>
      <w:r w:rsidRPr="001E03B9">
        <w:rPr>
          <w:rFonts w:ascii="Arial" w:hAnsi="Arial" w:cs="Arial"/>
          <w:color w:val="808080" w:themeColor="background1" w:themeShade="80"/>
        </w:rPr>
        <w:t>d) La entidad contratante obligatoriamente deberá dimensionar los parámetros de calificación de experiencia general y específica mínima requerida de conformidad con el contenido de la normativa vigente y en función del presupuesto referencial del procedimiento de contratación. Estas condiciones no estarán sujetas al número de contratos o instrumentos presentados por el oferente para acreditar la experiencia mínima general o específica requerida, sino, al cumplimiento de estas condiciones en relación a los montos mínimos requeridos para cada tipo de experiencia.</w:t>
      </w:r>
    </w:p>
    <w:p w14:paraId="7BC846EE" w14:textId="77777777" w:rsidR="00B507DD" w:rsidRPr="001E03B9" w:rsidRDefault="00854962" w:rsidP="00B507DD">
      <w:pPr>
        <w:jc w:val="both"/>
        <w:rPr>
          <w:rFonts w:ascii="Arial" w:hAnsi="Arial" w:cs="Arial"/>
          <w:color w:val="808080" w:themeColor="background1" w:themeShade="80"/>
        </w:rPr>
      </w:pPr>
      <w:r w:rsidRPr="001E03B9">
        <w:rPr>
          <w:rFonts w:ascii="Arial" w:hAnsi="Arial" w:cs="Arial"/>
          <w:color w:val="808080" w:themeColor="background1" w:themeShade="80"/>
        </w:rPr>
        <w:t>e</w:t>
      </w:r>
      <w:r w:rsidR="00B507DD" w:rsidRPr="001E03B9">
        <w:rPr>
          <w:rFonts w:ascii="Arial" w:hAnsi="Arial" w:cs="Arial"/>
          <w:color w:val="808080" w:themeColor="background1" w:themeShade="80"/>
        </w:rPr>
        <w:t>) La experiencia presentada por el oferente será acreditable y aceptada, siempre que se haya ejecutado legalmente dentro del límite de cualquier jurisdicción ecuatoriana. Únicamente, cuando la entidad contratante con la debida motivación técnica y legal así lo justifique, en la que compruebe que no existe experiencia previa suficiente obtenida por ningún oferente ecuatoriano dentro del límite de cualquier jurisdicción ecuatoriana, de conformidad a los requisitos del procedimiento de contratación, y, previa autorización de la máxima autoridad o su delegado, se podrá aceptar y acreditar experiencia legalmente obtenida en el extranjero. Sin perjuicio de lo anterior, cuando un consorcio o asociación o compromiso de asociación o consorcio conformado por una persona natural o jurídica ecuatoriana y una persona natural o jurídica extranjera que provea el financiamiento para la ejecución de una obra en un porcentaje superior al 60% del valor del objeto contractual, la experiencia que acredite el integrante extranjero del consorcio en el exterior, será acreditada.</w:t>
      </w:r>
    </w:p>
    <w:p w14:paraId="4D56155E" w14:textId="77777777" w:rsidR="00C87E3F" w:rsidRPr="001E03B9" w:rsidRDefault="00C87E3F" w:rsidP="00B507DD">
      <w:pPr>
        <w:jc w:val="both"/>
        <w:rPr>
          <w:rFonts w:ascii="Arial" w:hAnsi="Arial" w:cs="Arial"/>
          <w:color w:val="808080" w:themeColor="background1" w:themeShade="80"/>
        </w:rPr>
      </w:pPr>
      <w:r w:rsidRPr="001E03B9">
        <w:rPr>
          <w:rFonts w:ascii="Arial" w:hAnsi="Arial" w:cs="Arial"/>
          <w:color w:val="808080" w:themeColor="background1" w:themeShade="80"/>
        </w:rPr>
        <w:t>Montos de contratación informativo para el año 2023</w:t>
      </w:r>
    </w:p>
    <w:p w14:paraId="7A7E8931" w14:textId="77777777" w:rsidR="000D1673" w:rsidRPr="001E03B9" w:rsidRDefault="0089036C" w:rsidP="00B507DD">
      <w:pPr>
        <w:jc w:val="both"/>
        <w:rPr>
          <w:rFonts w:ascii="Arial" w:hAnsi="Arial" w:cs="Arial"/>
          <w:color w:val="808080" w:themeColor="background1" w:themeShade="80"/>
        </w:rPr>
      </w:pPr>
      <w:r w:rsidRPr="001E03B9">
        <w:rPr>
          <w:rFonts w:ascii="Arial" w:hAnsi="Arial" w:cs="Arial"/>
          <w:noProof/>
          <w:lang w:eastAsia="es-EC"/>
        </w:rPr>
        <w:lastRenderedPageBreak/>
        <w:drawing>
          <wp:inline distT="0" distB="0" distL="0" distR="0" wp14:anchorId="76E969C0" wp14:editId="738ADC43">
            <wp:extent cx="5760720" cy="3028315"/>
            <wp:effectExtent l="0" t="0" r="0" b="635"/>
            <wp:docPr id="119" name="Imagen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3028315"/>
                    </a:xfrm>
                    <a:prstGeom prst="rect">
                      <a:avLst/>
                    </a:prstGeom>
                    <a:noFill/>
                    <a:ln>
                      <a:noFill/>
                    </a:ln>
                  </pic:spPr>
                </pic:pic>
              </a:graphicData>
            </a:graphic>
          </wp:inline>
        </w:drawing>
      </w:r>
    </w:p>
    <w:p w14:paraId="63621908" w14:textId="77777777" w:rsidR="000D1673" w:rsidRPr="001E03B9" w:rsidRDefault="000D1673" w:rsidP="00B507DD">
      <w:pPr>
        <w:jc w:val="both"/>
        <w:rPr>
          <w:rFonts w:ascii="Arial" w:hAnsi="Arial" w:cs="Arial"/>
          <w:color w:val="808080" w:themeColor="background1" w:themeShade="80"/>
        </w:rPr>
      </w:pPr>
    </w:p>
    <w:tbl>
      <w:tblPr>
        <w:tblW w:w="5000" w:type="pct"/>
        <w:tblLayout w:type="fixed"/>
        <w:tblCellMar>
          <w:left w:w="70" w:type="dxa"/>
          <w:right w:w="70" w:type="dxa"/>
        </w:tblCellMar>
        <w:tblLook w:val="04A0" w:firstRow="1" w:lastRow="0" w:firstColumn="1" w:lastColumn="0" w:noHBand="0" w:noVBand="1"/>
      </w:tblPr>
      <w:tblGrid>
        <w:gridCol w:w="1414"/>
        <w:gridCol w:w="1417"/>
        <w:gridCol w:w="1417"/>
        <w:gridCol w:w="1068"/>
        <w:gridCol w:w="1060"/>
        <w:gridCol w:w="2686"/>
      </w:tblGrid>
      <w:tr w:rsidR="00365F84" w:rsidRPr="001E03B9" w14:paraId="5D5A9105" w14:textId="77777777" w:rsidTr="009E7D88">
        <w:trPr>
          <w:trHeight w:val="765"/>
        </w:trPr>
        <w:tc>
          <w:tcPr>
            <w:tcW w:w="7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67280A" w14:textId="77777777" w:rsidR="006A2491" w:rsidRPr="009E7D88" w:rsidRDefault="006A2491" w:rsidP="006A2491">
            <w:pPr>
              <w:spacing w:after="0" w:line="240" w:lineRule="auto"/>
              <w:jc w:val="center"/>
              <w:rPr>
                <w:rFonts w:ascii="Arial" w:eastAsia="Times New Roman" w:hAnsi="Arial" w:cs="Arial"/>
                <w:b/>
                <w:bCs/>
                <w:color w:val="000000"/>
                <w:sz w:val="18"/>
                <w:szCs w:val="18"/>
                <w:lang w:eastAsia="es-EC"/>
              </w:rPr>
            </w:pPr>
            <w:r w:rsidRPr="009E7D88">
              <w:rPr>
                <w:rFonts w:ascii="Arial" w:eastAsia="Times New Roman" w:hAnsi="Arial" w:cs="Arial"/>
                <w:b/>
                <w:bCs/>
                <w:color w:val="000000"/>
                <w:sz w:val="18"/>
                <w:szCs w:val="18"/>
                <w:lang w:eastAsia="es-EC"/>
              </w:rPr>
              <w:t>Tipo</w:t>
            </w:r>
          </w:p>
        </w:tc>
        <w:tc>
          <w:tcPr>
            <w:tcW w:w="782" w:type="pct"/>
            <w:tcBorders>
              <w:top w:val="single" w:sz="4" w:space="0" w:color="auto"/>
              <w:left w:val="nil"/>
              <w:bottom w:val="single" w:sz="4" w:space="0" w:color="auto"/>
              <w:right w:val="single" w:sz="4" w:space="0" w:color="auto"/>
            </w:tcBorders>
            <w:shd w:val="clear" w:color="auto" w:fill="auto"/>
            <w:vAlign w:val="center"/>
            <w:hideMark/>
          </w:tcPr>
          <w:p w14:paraId="2177E333" w14:textId="77777777" w:rsidR="006A2491" w:rsidRPr="009E7D88" w:rsidRDefault="006A2491" w:rsidP="006A2491">
            <w:pPr>
              <w:spacing w:after="0" w:line="240" w:lineRule="auto"/>
              <w:jc w:val="center"/>
              <w:rPr>
                <w:rFonts w:ascii="Arial" w:eastAsia="Times New Roman" w:hAnsi="Arial" w:cs="Arial"/>
                <w:b/>
                <w:bCs/>
                <w:color w:val="000000"/>
                <w:sz w:val="18"/>
                <w:szCs w:val="18"/>
                <w:lang w:eastAsia="es-EC"/>
              </w:rPr>
            </w:pPr>
            <w:r w:rsidRPr="009E7D88">
              <w:rPr>
                <w:rFonts w:ascii="Arial" w:eastAsia="Times New Roman" w:hAnsi="Arial" w:cs="Arial"/>
                <w:b/>
                <w:bCs/>
                <w:color w:val="000000"/>
                <w:sz w:val="18"/>
                <w:szCs w:val="18"/>
                <w:lang w:eastAsia="es-EC"/>
              </w:rPr>
              <w:t>Descripción</w:t>
            </w:r>
          </w:p>
        </w:tc>
        <w:tc>
          <w:tcPr>
            <w:tcW w:w="782" w:type="pct"/>
            <w:tcBorders>
              <w:top w:val="single" w:sz="4" w:space="0" w:color="auto"/>
              <w:left w:val="nil"/>
              <w:bottom w:val="single" w:sz="4" w:space="0" w:color="auto"/>
              <w:right w:val="single" w:sz="4" w:space="0" w:color="auto"/>
            </w:tcBorders>
            <w:shd w:val="clear" w:color="auto" w:fill="auto"/>
            <w:vAlign w:val="center"/>
            <w:hideMark/>
          </w:tcPr>
          <w:p w14:paraId="0F53CDA8" w14:textId="77777777" w:rsidR="006A2491" w:rsidRPr="009E7D88" w:rsidRDefault="003E7F03" w:rsidP="006A2491">
            <w:pPr>
              <w:spacing w:after="0" w:line="240" w:lineRule="auto"/>
              <w:jc w:val="center"/>
              <w:rPr>
                <w:rFonts w:ascii="Arial" w:eastAsia="Times New Roman" w:hAnsi="Arial" w:cs="Arial"/>
                <w:b/>
                <w:bCs/>
                <w:color w:val="000000"/>
                <w:sz w:val="18"/>
                <w:szCs w:val="18"/>
                <w:lang w:eastAsia="es-EC"/>
              </w:rPr>
            </w:pPr>
            <w:r w:rsidRPr="009E7D88">
              <w:rPr>
                <w:rFonts w:ascii="Arial" w:eastAsia="Times New Roman" w:hAnsi="Arial" w:cs="Arial"/>
                <w:b/>
                <w:bCs/>
                <w:color w:val="000000"/>
                <w:sz w:val="18"/>
                <w:szCs w:val="18"/>
                <w:lang w:eastAsia="es-EC"/>
              </w:rPr>
              <w:t>Temporalidad</w:t>
            </w:r>
          </w:p>
        </w:tc>
        <w:tc>
          <w:tcPr>
            <w:tcW w:w="589" w:type="pct"/>
            <w:tcBorders>
              <w:top w:val="single" w:sz="4" w:space="0" w:color="auto"/>
              <w:left w:val="nil"/>
              <w:bottom w:val="single" w:sz="4" w:space="0" w:color="auto"/>
              <w:right w:val="single" w:sz="4" w:space="0" w:color="auto"/>
            </w:tcBorders>
            <w:shd w:val="clear" w:color="auto" w:fill="auto"/>
            <w:vAlign w:val="center"/>
            <w:hideMark/>
          </w:tcPr>
          <w:p w14:paraId="1D056D5E" w14:textId="77777777" w:rsidR="006A2491" w:rsidRPr="009E7D88" w:rsidRDefault="006A2491" w:rsidP="006A2491">
            <w:pPr>
              <w:spacing w:after="0" w:line="240" w:lineRule="auto"/>
              <w:jc w:val="center"/>
              <w:rPr>
                <w:rFonts w:ascii="Arial" w:eastAsia="Times New Roman" w:hAnsi="Arial" w:cs="Arial"/>
                <w:b/>
                <w:bCs/>
                <w:color w:val="000000"/>
                <w:sz w:val="18"/>
                <w:szCs w:val="18"/>
                <w:lang w:eastAsia="es-EC"/>
              </w:rPr>
            </w:pPr>
            <w:r w:rsidRPr="009E7D88">
              <w:rPr>
                <w:rFonts w:ascii="Arial" w:eastAsia="Times New Roman" w:hAnsi="Arial" w:cs="Arial"/>
                <w:b/>
                <w:bCs/>
                <w:color w:val="000000"/>
                <w:sz w:val="18"/>
                <w:szCs w:val="18"/>
                <w:lang w:eastAsia="es-EC"/>
              </w:rPr>
              <w:t>Número de proyectos similares</w:t>
            </w:r>
          </w:p>
        </w:tc>
        <w:tc>
          <w:tcPr>
            <w:tcW w:w="585" w:type="pct"/>
            <w:tcBorders>
              <w:top w:val="single" w:sz="4" w:space="0" w:color="auto"/>
              <w:left w:val="nil"/>
              <w:bottom w:val="single" w:sz="4" w:space="0" w:color="auto"/>
              <w:right w:val="single" w:sz="4" w:space="0" w:color="auto"/>
            </w:tcBorders>
            <w:shd w:val="clear" w:color="auto" w:fill="auto"/>
            <w:vAlign w:val="center"/>
            <w:hideMark/>
          </w:tcPr>
          <w:p w14:paraId="74415FA0" w14:textId="77777777" w:rsidR="006A2491" w:rsidRPr="009E7D88" w:rsidRDefault="006A2491" w:rsidP="006A2491">
            <w:pPr>
              <w:spacing w:after="0" w:line="240" w:lineRule="auto"/>
              <w:jc w:val="center"/>
              <w:rPr>
                <w:rFonts w:ascii="Arial" w:eastAsia="Times New Roman" w:hAnsi="Arial" w:cs="Arial"/>
                <w:b/>
                <w:bCs/>
                <w:color w:val="000000"/>
                <w:sz w:val="18"/>
                <w:szCs w:val="18"/>
                <w:lang w:eastAsia="es-EC"/>
              </w:rPr>
            </w:pPr>
            <w:r w:rsidRPr="009E7D88">
              <w:rPr>
                <w:rFonts w:ascii="Arial" w:eastAsia="Times New Roman" w:hAnsi="Arial" w:cs="Arial"/>
                <w:b/>
                <w:bCs/>
                <w:color w:val="000000"/>
                <w:sz w:val="18"/>
                <w:szCs w:val="18"/>
                <w:lang w:eastAsia="es-EC"/>
              </w:rPr>
              <w:t>Valor del monto mínimo</w:t>
            </w:r>
          </w:p>
        </w:tc>
        <w:tc>
          <w:tcPr>
            <w:tcW w:w="1482" w:type="pct"/>
            <w:tcBorders>
              <w:top w:val="single" w:sz="4" w:space="0" w:color="auto"/>
              <w:left w:val="nil"/>
              <w:bottom w:val="single" w:sz="4" w:space="0" w:color="auto"/>
              <w:right w:val="single" w:sz="4" w:space="0" w:color="auto"/>
            </w:tcBorders>
            <w:shd w:val="clear" w:color="auto" w:fill="auto"/>
            <w:vAlign w:val="center"/>
            <w:hideMark/>
          </w:tcPr>
          <w:p w14:paraId="0AFE6AF9" w14:textId="77777777" w:rsidR="006A2491" w:rsidRPr="009E7D88" w:rsidRDefault="006A2491" w:rsidP="006A2491">
            <w:pPr>
              <w:spacing w:after="0" w:line="240" w:lineRule="auto"/>
              <w:jc w:val="center"/>
              <w:rPr>
                <w:rFonts w:ascii="Arial" w:eastAsia="Times New Roman" w:hAnsi="Arial" w:cs="Arial"/>
                <w:b/>
                <w:bCs/>
                <w:color w:val="000000"/>
                <w:sz w:val="18"/>
                <w:szCs w:val="18"/>
                <w:lang w:eastAsia="es-EC"/>
              </w:rPr>
            </w:pPr>
            <w:r w:rsidRPr="009E7D88">
              <w:rPr>
                <w:rFonts w:ascii="Arial" w:eastAsia="Times New Roman" w:hAnsi="Arial" w:cs="Arial"/>
                <w:b/>
                <w:bCs/>
                <w:color w:val="000000"/>
                <w:sz w:val="18"/>
                <w:szCs w:val="18"/>
                <w:lang w:eastAsia="es-EC"/>
              </w:rPr>
              <w:t>Fuente o medio de verificación</w:t>
            </w:r>
          </w:p>
        </w:tc>
      </w:tr>
      <w:tr w:rsidR="00365F84" w:rsidRPr="001E03B9" w14:paraId="642CC4B7" w14:textId="77777777" w:rsidTr="009E7D88">
        <w:trPr>
          <w:trHeight w:val="300"/>
        </w:trPr>
        <w:tc>
          <w:tcPr>
            <w:tcW w:w="780" w:type="pct"/>
            <w:tcBorders>
              <w:top w:val="nil"/>
              <w:left w:val="single" w:sz="4" w:space="0" w:color="auto"/>
              <w:bottom w:val="single" w:sz="4" w:space="0" w:color="auto"/>
              <w:right w:val="single" w:sz="4" w:space="0" w:color="auto"/>
            </w:tcBorders>
            <w:shd w:val="clear" w:color="auto" w:fill="auto"/>
            <w:vAlign w:val="center"/>
          </w:tcPr>
          <w:p w14:paraId="767A605A" w14:textId="77777777" w:rsidR="006A2491" w:rsidRPr="009E7D88" w:rsidRDefault="00365F84" w:rsidP="006A2491">
            <w:pPr>
              <w:spacing w:after="0" w:line="240" w:lineRule="auto"/>
              <w:rPr>
                <w:rFonts w:ascii="Arial" w:eastAsia="Times New Roman" w:hAnsi="Arial" w:cs="Arial"/>
                <w:color w:val="000000"/>
                <w:sz w:val="18"/>
                <w:szCs w:val="18"/>
                <w:lang w:eastAsia="es-EC"/>
              </w:rPr>
            </w:pPr>
            <w:r w:rsidRPr="009E7D88">
              <w:rPr>
                <w:rFonts w:ascii="Arial" w:eastAsia="Times New Roman" w:hAnsi="Arial" w:cs="Arial"/>
                <w:color w:val="000000"/>
                <w:sz w:val="18"/>
                <w:szCs w:val="18"/>
                <w:lang w:eastAsia="es-EC"/>
              </w:rPr>
              <w:t>GENERAL</w:t>
            </w:r>
          </w:p>
        </w:tc>
        <w:tc>
          <w:tcPr>
            <w:tcW w:w="782" w:type="pct"/>
            <w:tcBorders>
              <w:top w:val="nil"/>
              <w:left w:val="nil"/>
              <w:bottom w:val="single" w:sz="4" w:space="0" w:color="auto"/>
              <w:right w:val="single" w:sz="4" w:space="0" w:color="auto"/>
            </w:tcBorders>
            <w:shd w:val="clear" w:color="auto" w:fill="auto"/>
            <w:vAlign w:val="center"/>
          </w:tcPr>
          <w:p w14:paraId="4FCF6058" w14:textId="77777777" w:rsidR="006A2491" w:rsidRPr="009E7D88" w:rsidRDefault="006A2491" w:rsidP="006A2491">
            <w:pPr>
              <w:spacing w:after="0" w:line="240" w:lineRule="auto"/>
              <w:rPr>
                <w:rFonts w:ascii="Arial" w:eastAsia="Times New Roman" w:hAnsi="Arial" w:cs="Arial"/>
                <w:color w:val="000000"/>
                <w:sz w:val="18"/>
                <w:szCs w:val="18"/>
                <w:lang w:eastAsia="es-EC"/>
              </w:rPr>
            </w:pPr>
          </w:p>
        </w:tc>
        <w:tc>
          <w:tcPr>
            <w:tcW w:w="782" w:type="pct"/>
            <w:tcBorders>
              <w:top w:val="nil"/>
              <w:left w:val="nil"/>
              <w:bottom w:val="single" w:sz="4" w:space="0" w:color="auto"/>
              <w:right w:val="single" w:sz="4" w:space="0" w:color="auto"/>
            </w:tcBorders>
            <w:shd w:val="clear" w:color="auto" w:fill="auto"/>
            <w:vAlign w:val="center"/>
          </w:tcPr>
          <w:p w14:paraId="61AFEF5A" w14:textId="77777777" w:rsidR="006A2491" w:rsidRPr="009E7D88" w:rsidRDefault="00365F84" w:rsidP="006A2491">
            <w:pPr>
              <w:spacing w:after="0" w:line="240" w:lineRule="auto"/>
              <w:jc w:val="center"/>
              <w:rPr>
                <w:rFonts w:ascii="Arial" w:eastAsia="Times New Roman" w:hAnsi="Arial" w:cs="Arial"/>
                <w:color w:val="000000"/>
                <w:sz w:val="18"/>
                <w:szCs w:val="18"/>
                <w:lang w:eastAsia="es-EC"/>
              </w:rPr>
            </w:pPr>
            <w:r w:rsidRPr="009E7D88">
              <w:rPr>
                <w:rFonts w:ascii="Arial" w:eastAsia="Times New Roman" w:hAnsi="Arial" w:cs="Arial"/>
                <w:color w:val="000000"/>
                <w:sz w:val="18"/>
                <w:szCs w:val="18"/>
                <w:lang w:eastAsia="es-EC"/>
              </w:rPr>
              <w:t>15</w:t>
            </w:r>
          </w:p>
        </w:tc>
        <w:tc>
          <w:tcPr>
            <w:tcW w:w="589" w:type="pct"/>
            <w:tcBorders>
              <w:top w:val="nil"/>
              <w:left w:val="nil"/>
              <w:bottom w:val="single" w:sz="4" w:space="0" w:color="auto"/>
              <w:right w:val="single" w:sz="4" w:space="0" w:color="auto"/>
            </w:tcBorders>
            <w:shd w:val="clear" w:color="auto" w:fill="auto"/>
            <w:vAlign w:val="center"/>
          </w:tcPr>
          <w:p w14:paraId="357E324D" w14:textId="77777777" w:rsidR="006A2491" w:rsidRPr="009E7D88" w:rsidRDefault="006A2491" w:rsidP="006A2491">
            <w:pPr>
              <w:spacing w:after="0" w:line="240" w:lineRule="auto"/>
              <w:jc w:val="center"/>
              <w:rPr>
                <w:rFonts w:ascii="Arial" w:eastAsia="Times New Roman" w:hAnsi="Arial" w:cs="Arial"/>
                <w:color w:val="000000"/>
                <w:sz w:val="18"/>
                <w:szCs w:val="18"/>
                <w:lang w:eastAsia="es-EC"/>
              </w:rPr>
            </w:pPr>
          </w:p>
        </w:tc>
        <w:tc>
          <w:tcPr>
            <w:tcW w:w="585" w:type="pct"/>
            <w:tcBorders>
              <w:top w:val="nil"/>
              <w:left w:val="nil"/>
              <w:bottom w:val="single" w:sz="4" w:space="0" w:color="auto"/>
              <w:right w:val="single" w:sz="4" w:space="0" w:color="auto"/>
            </w:tcBorders>
            <w:shd w:val="clear" w:color="auto" w:fill="auto"/>
            <w:vAlign w:val="center"/>
          </w:tcPr>
          <w:p w14:paraId="455C8F4F" w14:textId="77777777" w:rsidR="006A2491" w:rsidRPr="009E7D88" w:rsidRDefault="006A2491" w:rsidP="00365F84">
            <w:pPr>
              <w:spacing w:after="0" w:line="240" w:lineRule="auto"/>
              <w:jc w:val="center"/>
              <w:rPr>
                <w:rFonts w:ascii="Arial" w:eastAsia="Times New Roman" w:hAnsi="Arial" w:cs="Arial"/>
                <w:color w:val="000000"/>
                <w:sz w:val="18"/>
                <w:szCs w:val="18"/>
                <w:lang w:eastAsia="es-EC"/>
              </w:rPr>
            </w:pPr>
          </w:p>
        </w:tc>
        <w:tc>
          <w:tcPr>
            <w:tcW w:w="1482" w:type="pct"/>
            <w:tcBorders>
              <w:top w:val="nil"/>
              <w:left w:val="nil"/>
              <w:bottom w:val="single" w:sz="4" w:space="0" w:color="auto"/>
              <w:right w:val="single" w:sz="4" w:space="0" w:color="auto"/>
            </w:tcBorders>
            <w:shd w:val="clear" w:color="auto" w:fill="auto"/>
            <w:vAlign w:val="center"/>
          </w:tcPr>
          <w:p w14:paraId="0AF2B3A7" w14:textId="77777777" w:rsidR="003E6341" w:rsidRPr="009E7D88" w:rsidRDefault="003E6341" w:rsidP="006A2491">
            <w:pPr>
              <w:spacing w:after="0" w:line="240" w:lineRule="auto"/>
              <w:rPr>
                <w:rFonts w:ascii="Arial" w:eastAsia="Times New Roman" w:hAnsi="Arial" w:cs="Arial"/>
                <w:color w:val="000000"/>
                <w:sz w:val="18"/>
                <w:szCs w:val="18"/>
                <w:lang w:eastAsia="es-EC"/>
              </w:rPr>
            </w:pPr>
            <w:r w:rsidRPr="009E7D88">
              <w:rPr>
                <w:rFonts w:ascii="Arial" w:eastAsia="Times New Roman" w:hAnsi="Arial" w:cs="Arial"/>
                <w:color w:val="000000"/>
                <w:sz w:val="18"/>
                <w:szCs w:val="18"/>
                <w:lang w:eastAsia="es-EC"/>
              </w:rPr>
              <w:t>Sector Público: contrato, acta de entrega – recepción y factura</w:t>
            </w:r>
          </w:p>
          <w:p w14:paraId="1BE2BB01" w14:textId="77777777" w:rsidR="006A2491" w:rsidRPr="009E7D88" w:rsidRDefault="003E6341" w:rsidP="006A2491">
            <w:pPr>
              <w:spacing w:after="0" w:line="240" w:lineRule="auto"/>
              <w:rPr>
                <w:rFonts w:ascii="Arial" w:eastAsia="Times New Roman" w:hAnsi="Arial" w:cs="Arial"/>
                <w:color w:val="000000"/>
                <w:sz w:val="18"/>
                <w:szCs w:val="18"/>
                <w:lang w:eastAsia="es-EC"/>
              </w:rPr>
            </w:pPr>
            <w:r w:rsidRPr="009E7D88">
              <w:rPr>
                <w:rFonts w:ascii="Arial" w:eastAsia="Times New Roman" w:hAnsi="Arial" w:cs="Arial"/>
                <w:color w:val="000000"/>
                <w:sz w:val="18"/>
                <w:szCs w:val="18"/>
                <w:lang w:eastAsia="es-EC"/>
              </w:rPr>
              <w:t xml:space="preserve">Sector Privado: contrato o certificado de trabajo y factura </w:t>
            </w:r>
          </w:p>
        </w:tc>
      </w:tr>
      <w:tr w:rsidR="00365F84" w:rsidRPr="001E03B9" w14:paraId="1DB8D946" w14:textId="77777777" w:rsidTr="009E7D88">
        <w:trPr>
          <w:trHeight w:val="300"/>
        </w:trPr>
        <w:tc>
          <w:tcPr>
            <w:tcW w:w="780" w:type="pct"/>
            <w:tcBorders>
              <w:top w:val="nil"/>
              <w:left w:val="single" w:sz="4" w:space="0" w:color="auto"/>
              <w:bottom w:val="single" w:sz="4" w:space="0" w:color="auto"/>
              <w:right w:val="single" w:sz="4" w:space="0" w:color="auto"/>
            </w:tcBorders>
            <w:shd w:val="clear" w:color="auto" w:fill="auto"/>
            <w:vAlign w:val="center"/>
          </w:tcPr>
          <w:p w14:paraId="248398E4" w14:textId="77777777" w:rsidR="006A2491" w:rsidRPr="009E7D88" w:rsidRDefault="00365F84" w:rsidP="006A2491">
            <w:pPr>
              <w:spacing w:after="0" w:line="240" w:lineRule="auto"/>
              <w:rPr>
                <w:rFonts w:ascii="Arial" w:eastAsia="Times New Roman" w:hAnsi="Arial" w:cs="Arial"/>
                <w:color w:val="000000"/>
                <w:sz w:val="18"/>
                <w:szCs w:val="18"/>
                <w:lang w:eastAsia="es-EC"/>
              </w:rPr>
            </w:pPr>
            <w:r w:rsidRPr="009E7D88">
              <w:rPr>
                <w:rFonts w:ascii="Arial" w:eastAsia="Times New Roman" w:hAnsi="Arial" w:cs="Arial"/>
                <w:color w:val="000000"/>
                <w:sz w:val="18"/>
                <w:szCs w:val="18"/>
                <w:lang w:eastAsia="es-EC"/>
              </w:rPr>
              <w:t>ESPECIFICA</w:t>
            </w:r>
          </w:p>
        </w:tc>
        <w:tc>
          <w:tcPr>
            <w:tcW w:w="782" w:type="pct"/>
            <w:tcBorders>
              <w:top w:val="nil"/>
              <w:left w:val="nil"/>
              <w:bottom w:val="single" w:sz="4" w:space="0" w:color="auto"/>
              <w:right w:val="single" w:sz="4" w:space="0" w:color="auto"/>
            </w:tcBorders>
            <w:shd w:val="clear" w:color="auto" w:fill="auto"/>
            <w:vAlign w:val="center"/>
          </w:tcPr>
          <w:p w14:paraId="678D38B2" w14:textId="77777777" w:rsidR="006A2491" w:rsidRPr="009E7D88" w:rsidRDefault="006A2491" w:rsidP="006A2491">
            <w:pPr>
              <w:spacing w:after="0" w:line="240" w:lineRule="auto"/>
              <w:rPr>
                <w:rFonts w:ascii="Arial" w:eastAsia="Times New Roman" w:hAnsi="Arial" w:cs="Arial"/>
                <w:color w:val="000000"/>
                <w:sz w:val="18"/>
                <w:szCs w:val="18"/>
                <w:lang w:eastAsia="es-EC"/>
              </w:rPr>
            </w:pPr>
          </w:p>
        </w:tc>
        <w:tc>
          <w:tcPr>
            <w:tcW w:w="782" w:type="pct"/>
            <w:tcBorders>
              <w:top w:val="nil"/>
              <w:left w:val="nil"/>
              <w:bottom w:val="single" w:sz="4" w:space="0" w:color="auto"/>
              <w:right w:val="single" w:sz="4" w:space="0" w:color="auto"/>
            </w:tcBorders>
            <w:shd w:val="clear" w:color="auto" w:fill="auto"/>
            <w:vAlign w:val="center"/>
          </w:tcPr>
          <w:p w14:paraId="2FC4E4A6" w14:textId="77777777" w:rsidR="006A2491" w:rsidRPr="009E7D88" w:rsidRDefault="00365F84" w:rsidP="006A2491">
            <w:pPr>
              <w:spacing w:after="0" w:line="240" w:lineRule="auto"/>
              <w:jc w:val="center"/>
              <w:rPr>
                <w:rFonts w:ascii="Arial" w:eastAsia="Times New Roman" w:hAnsi="Arial" w:cs="Arial"/>
                <w:color w:val="000000"/>
                <w:sz w:val="18"/>
                <w:szCs w:val="18"/>
                <w:lang w:eastAsia="es-EC"/>
              </w:rPr>
            </w:pPr>
            <w:r w:rsidRPr="009E7D88">
              <w:rPr>
                <w:rFonts w:ascii="Arial" w:eastAsia="Times New Roman" w:hAnsi="Arial" w:cs="Arial"/>
                <w:color w:val="000000"/>
                <w:sz w:val="18"/>
                <w:szCs w:val="18"/>
                <w:lang w:eastAsia="es-EC"/>
              </w:rPr>
              <w:t>5</w:t>
            </w:r>
          </w:p>
        </w:tc>
        <w:tc>
          <w:tcPr>
            <w:tcW w:w="589" w:type="pct"/>
            <w:tcBorders>
              <w:top w:val="nil"/>
              <w:left w:val="nil"/>
              <w:bottom w:val="single" w:sz="4" w:space="0" w:color="auto"/>
              <w:right w:val="single" w:sz="4" w:space="0" w:color="auto"/>
            </w:tcBorders>
            <w:shd w:val="clear" w:color="auto" w:fill="auto"/>
            <w:vAlign w:val="center"/>
          </w:tcPr>
          <w:p w14:paraId="2F8481EF" w14:textId="77777777" w:rsidR="006A2491" w:rsidRPr="009E7D88" w:rsidRDefault="006A2491" w:rsidP="006A2491">
            <w:pPr>
              <w:spacing w:after="0" w:line="240" w:lineRule="auto"/>
              <w:jc w:val="center"/>
              <w:rPr>
                <w:rFonts w:ascii="Arial" w:eastAsia="Times New Roman" w:hAnsi="Arial" w:cs="Arial"/>
                <w:color w:val="000000"/>
                <w:sz w:val="18"/>
                <w:szCs w:val="18"/>
                <w:lang w:eastAsia="es-EC"/>
              </w:rPr>
            </w:pPr>
          </w:p>
        </w:tc>
        <w:tc>
          <w:tcPr>
            <w:tcW w:w="585" w:type="pct"/>
            <w:tcBorders>
              <w:top w:val="nil"/>
              <w:left w:val="nil"/>
              <w:bottom w:val="single" w:sz="4" w:space="0" w:color="auto"/>
              <w:right w:val="single" w:sz="4" w:space="0" w:color="auto"/>
            </w:tcBorders>
            <w:shd w:val="clear" w:color="auto" w:fill="auto"/>
            <w:vAlign w:val="center"/>
          </w:tcPr>
          <w:p w14:paraId="09796832" w14:textId="77777777" w:rsidR="006A2491" w:rsidRPr="009E7D88" w:rsidRDefault="006A2491" w:rsidP="006A2491">
            <w:pPr>
              <w:spacing w:after="0" w:line="240" w:lineRule="auto"/>
              <w:rPr>
                <w:rFonts w:ascii="Arial" w:eastAsia="Times New Roman" w:hAnsi="Arial" w:cs="Arial"/>
                <w:color w:val="000000"/>
                <w:sz w:val="18"/>
                <w:szCs w:val="18"/>
                <w:lang w:eastAsia="es-EC"/>
              </w:rPr>
            </w:pPr>
          </w:p>
        </w:tc>
        <w:tc>
          <w:tcPr>
            <w:tcW w:w="1482" w:type="pct"/>
            <w:tcBorders>
              <w:top w:val="nil"/>
              <w:left w:val="nil"/>
              <w:bottom w:val="single" w:sz="4" w:space="0" w:color="auto"/>
              <w:right w:val="single" w:sz="4" w:space="0" w:color="auto"/>
            </w:tcBorders>
            <w:shd w:val="clear" w:color="auto" w:fill="auto"/>
            <w:vAlign w:val="center"/>
          </w:tcPr>
          <w:p w14:paraId="119F0CC0" w14:textId="77777777" w:rsidR="006A2491" w:rsidRPr="009E7D88" w:rsidRDefault="006A2491" w:rsidP="006A2491">
            <w:pPr>
              <w:spacing w:after="0" w:line="240" w:lineRule="auto"/>
              <w:rPr>
                <w:rFonts w:ascii="Arial" w:eastAsia="Times New Roman" w:hAnsi="Arial" w:cs="Arial"/>
                <w:color w:val="000000"/>
                <w:sz w:val="18"/>
                <w:szCs w:val="18"/>
                <w:lang w:eastAsia="es-EC"/>
              </w:rPr>
            </w:pPr>
          </w:p>
        </w:tc>
      </w:tr>
    </w:tbl>
    <w:p w14:paraId="57741CC2" w14:textId="77777777" w:rsidR="007D5DFB" w:rsidRPr="001E03B9" w:rsidRDefault="007D5DFB" w:rsidP="00497EA2">
      <w:pPr>
        <w:jc w:val="both"/>
        <w:rPr>
          <w:rFonts w:ascii="Arial" w:hAnsi="Arial" w:cs="Arial"/>
          <w:b/>
        </w:rPr>
      </w:pPr>
    </w:p>
    <w:p w14:paraId="1C801F83" w14:textId="77777777" w:rsidR="00DB6A41" w:rsidRPr="001E03B9" w:rsidRDefault="007D5DFB" w:rsidP="00497EA2">
      <w:pPr>
        <w:jc w:val="both"/>
        <w:rPr>
          <w:rFonts w:ascii="Arial" w:hAnsi="Arial" w:cs="Arial"/>
          <w:b/>
        </w:rPr>
      </w:pPr>
      <w:r w:rsidRPr="001E03B9">
        <w:rPr>
          <w:rFonts w:ascii="Arial" w:hAnsi="Arial" w:cs="Arial"/>
        </w:rPr>
        <w:t>Si con la presentación de un contrato o instrumento que acredite la experiencia mínima específica, el proveedor cumpliere el monto mínimo solicitado para la experiencia mínima general, este contrato o instrumento será considerado como válido para acreditar los dos tipos de experiencias</w:t>
      </w:r>
      <w:r w:rsidRPr="001E03B9">
        <w:rPr>
          <w:rFonts w:ascii="Arial" w:hAnsi="Arial" w:cs="Arial"/>
          <w:b/>
        </w:rPr>
        <w:t>.</w:t>
      </w:r>
    </w:p>
    <w:p w14:paraId="7A45A0AE" w14:textId="77777777" w:rsidR="00854962" w:rsidRPr="001E03B9" w:rsidRDefault="00854962" w:rsidP="00497EA2">
      <w:pPr>
        <w:jc w:val="both"/>
        <w:rPr>
          <w:rFonts w:ascii="Arial" w:hAnsi="Arial" w:cs="Arial"/>
          <w:color w:val="808080" w:themeColor="background1" w:themeShade="80"/>
        </w:rPr>
      </w:pPr>
      <w:r w:rsidRPr="001E03B9">
        <w:rPr>
          <w:rFonts w:ascii="Arial" w:hAnsi="Arial" w:cs="Arial"/>
          <w:color w:val="808080" w:themeColor="background1" w:themeShade="80"/>
        </w:rPr>
        <w:t>Para el caso de obras deberá solicitar como temporalidad de experiencia general y específica desde el año 2000. Por lo tanto, el contratista podrá acreditar la experiencia general y específica dentro de dicho período.</w:t>
      </w:r>
    </w:p>
    <w:p w14:paraId="5C3226F9" w14:textId="77777777" w:rsidR="00854962" w:rsidRDefault="00854962" w:rsidP="00497EA2">
      <w:pPr>
        <w:jc w:val="both"/>
        <w:rPr>
          <w:rFonts w:ascii="Arial" w:hAnsi="Arial" w:cs="Arial"/>
          <w:color w:val="808080" w:themeColor="background1" w:themeShade="80"/>
        </w:rPr>
      </w:pPr>
      <w:r w:rsidRPr="001E03B9">
        <w:rPr>
          <w:rFonts w:ascii="Arial" w:hAnsi="Arial" w:cs="Arial"/>
          <w:color w:val="808080" w:themeColor="background1" w:themeShade="80"/>
        </w:rPr>
        <w:t>La experiencia adquirida en calidad de subcontratista será reconocida y aceptada por la entidad contratante, siempre y cuando tenga directa relación al objeto contractual. De igual manera, para los profesionales que participan individualmente, será acreditable la experiencia adquirida en relación de dependencia, ya sea en calidad de residente o superintendente de trabajos y su valoración, cuando gire en torno a los montos contractuales, se cumplirá considerando el 40% del valor del contrato en el que tales profesionales participaron en las calidades que se señalaron anteriormente.</w:t>
      </w:r>
    </w:p>
    <w:p w14:paraId="0B0E10BA" w14:textId="77777777" w:rsidR="00F86F24" w:rsidRPr="001E03B9" w:rsidRDefault="00F86F24" w:rsidP="00497EA2">
      <w:pPr>
        <w:jc w:val="both"/>
        <w:rPr>
          <w:rFonts w:ascii="Arial" w:hAnsi="Arial" w:cs="Arial"/>
          <w:color w:val="808080" w:themeColor="background1" w:themeShade="80"/>
        </w:rPr>
      </w:pPr>
    </w:p>
    <w:p w14:paraId="35A4631F" w14:textId="77777777" w:rsidR="00255F7A" w:rsidRPr="001E03B9" w:rsidRDefault="00BE533C" w:rsidP="00497EA2">
      <w:pPr>
        <w:jc w:val="both"/>
        <w:rPr>
          <w:rFonts w:ascii="Arial" w:hAnsi="Arial" w:cs="Arial"/>
          <w:b/>
          <w:i/>
        </w:rPr>
      </w:pPr>
      <w:r w:rsidRPr="001E03B9">
        <w:rPr>
          <w:rFonts w:ascii="Arial" w:hAnsi="Arial" w:cs="Arial"/>
          <w:b/>
          <w:i/>
        </w:rPr>
        <w:lastRenderedPageBreak/>
        <w:t>11.5 OTRO(S) PARÁMETRO(S) RESUELTO POR LA ENTIDAD CONTRATANTE</w:t>
      </w:r>
    </w:p>
    <w:p w14:paraId="7E7B74E6" w14:textId="77777777" w:rsidR="00DB6A41" w:rsidRPr="001E03B9" w:rsidRDefault="00571658" w:rsidP="00497EA2">
      <w:pPr>
        <w:jc w:val="both"/>
        <w:rPr>
          <w:rFonts w:ascii="Arial" w:hAnsi="Arial" w:cs="Arial"/>
          <w:color w:val="808080" w:themeColor="background1" w:themeShade="80"/>
        </w:rPr>
      </w:pPr>
      <w:r w:rsidRPr="001E03B9">
        <w:rPr>
          <w:rFonts w:ascii="Arial" w:hAnsi="Arial" w:cs="Arial"/>
          <w:color w:val="808080" w:themeColor="background1" w:themeShade="80"/>
        </w:rPr>
        <w:t>En el caso que la Entidad Contratante considere necesario añadir un parámetro adicional éste deberá ser debidamente sustentado, relacionado con el proyecto y no contravenir la LOSNCP, su reglamento o las resoluciones emitidas por el SERCOP; deberá estar completamente definido, no será restrictivo ni discriminatorio y deberá establecer su indicador y el medio de comprobación.</w:t>
      </w:r>
    </w:p>
    <w:tbl>
      <w:tblPr>
        <w:tblW w:w="9132" w:type="dxa"/>
        <w:tblInd w:w="-5" w:type="dxa"/>
        <w:tblCellMar>
          <w:left w:w="70" w:type="dxa"/>
          <w:right w:w="70" w:type="dxa"/>
        </w:tblCellMar>
        <w:tblLook w:val="04A0" w:firstRow="1" w:lastRow="0" w:firstColumn="1" w:lastColumn="0" w:noHBand="0" w:noVBand="1"/>
      </w:tblPr>
      <w:tblGrid>
        <w:gridCol w:w="567"/>
        <w:gridCol w:w="4111"/>
        <w:gridCol w:w="4454"/>
      </w:tblGrid>
      <w:tr w:rsidR="007B787F" w:rsidRPr="001E03B9" w14:paraId="42638DCD" w14:textId="77777777" w:rsidTr="007B787F">
        <w:trPr>
          <w:trHeight w:val="431"/>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40972F" w14:textId="77777777" w:rsidR="007B787F" w:rsidRPr="001E03B9" w:rsidRDefault="007B787F" w:rsidP="007B787F">
            <w:pPr>
              <w:spacing w:after="0" w:line="240" w:lineRule="auto"/>
              <w:jc w:val="center"/>
              <w:rPr>
                <w:rFonts w:ascii="Arial" w:eastAsia="Times New Roman" w:hAnsi="Arial" w:cs="Arial"/>
                <w:b/>
                <w:bCs/>
                <w:color w:val="000000"/>
                <w:lang w:eastAsia="es-EC"/>
              </w:rPr>
            </w:pPr>
            <w:r w:rsidRPr="001E03B9">
              <w:rPr>
                <w:rFonts w:ascii="Arial" w:eastAsia="Times New Roman" w:hAnsi="Arial" w:cs="Arial"/>
                <w:b/>
                <w:bCs/>
                <w:color w:val="000000"/>
                <w:lang w:eastAsia="es-EC"/>
              </w:rPr>
              <w:t>No.</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14:paraId="05F4DB31" w14:textId="77777777" w:rsidR="007B787F" w:rsidRPr="001E03B9" w:rsidRDefault="007B787F" w:rsidP="007B787F">
            <w:pPr>
              <w:spacing w:after="0" w:line="240" w:lineRule="auto"/>
              <w:jc w:val="center"/>
              <w:rPr>
                <w:rFonts w:ascii="Arial" w:eastAsia="Times New Roman" w:hAnsi="Arial" w:cs="Arial"/>
                <w:b/>
                <w:bCs/>
                <w:color w:val="000000"/>
                <w:lang w:eastAsia="es-EC"/>
              </w:rPr>
            </w:pPr>
            <w:r w:rsidRPr="001E03B9">
              <w:rPr>
                <w:rFonts w:ascii="Arial" w:eastAsia="Times New Roman" w:hAnsi="Arial" w:cs="Arial"/>
                <w:b/>
                <w:bCs/>
                <w:color w:val="000000"/>
                <w:lang w:eastAsia="es-EC"/>
              </w:rPr>
              <w:t>Descripción</w:t>
            </w:r>
          </w:p>
        </w:tc>
        <w:tc>
          <w:tcPr>
            <w:tcW w:w="4454" w:type="dxa"/>
            <w:tcBorders>
              <w:top w:val="single" w:sz="4" w:space="0" w:color="auto"/>
              <w:left w:val="nil"/>
              <w:bottom w:val="single" w:sz="4" w:space="0" w:color="auto"/>
              <w:right w:val="single" w:sz="4" w:space="0" w:color="auto"/>
            </w:tcBorders>
            <w:shd w:val="clear" w:color="auto" w:fill="auto"/>
            <w:vAlign w:val="center"/>
            <w:hideMark/>
          </w:tcPr>
          <w:p w14:paraId="1D89969C" w14:textId="77777777" w:rsidR="007B787F" w:rsidRPr="001E03B9" w:rsidRDefault="007B787F" w:rsidP="007B787F">
            <w:pPr>
              <w:spacing w:after="0" w:line="240" w:lineRule="auto"/>
              <w:jc w:val="center"/>
              <w:rPr>
                <w:rFonts w:ascii="Arial" w:eastAsia="Times New Roman" w:hAnsi="Arial" w:cs="Arial"/>
                <w:b/>
                <w:bCs/>
                <w:color w:val="000000"/>
                <w:lang w:eastAsia="es-EC"/>
              </w:rPr>
            </w:pPr>
            <w:r w:rsidRPr="001E03B9">
              <w:rPr>
                <w:rFonts w:ascii="Arial" w:eastAsia="Times New Roman" w:hAnsi="Arial" w:cs="Arial"/>
                <w:b/>
                <w:bCs/>
                <w:color w:val="000000"/>
                <w:lang w:eastAsia="es-EC"/>
              </w:rPr>
              <w:t>Dimensión</w:t>
            </w:r>
          </w:p>
        </w:tc>
      </w:tr>
      <w:tr w:rsidR="007B787F" w:rsidRPr="001E03B9" w14:paraId="4ABB2CB5" w14:textId="77777777" w:rsidTr="007B787F">
        <w:trPr>
          <w:trHeight w:val="21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043D4FB" w14:textId="77777777" w:rsidR="007B787F" w:rsidRPr="001E03B9" w:rsidRDefault="007B787F" w:rsidP="007B787F">
            <w:pPr>
              <w:spacing w:after="0" w:line="240" w:lineRule="auto"/>
              <w:rPr>
                <w:rFonts w:ascii="Arial" w:eastAsia="Times New Roman" w:hAnsi="Arial" w:cs="Arial"/>
                <w:color w:val="000000"/>
                <w:lang w:eastAsia="es-EC"/>
              </w:rPr>
            </w:pPr>
            <w:r w:rsidRPr="001E03B9">
              <w:rPr>
                <w:rFonts w:ascii="Arial" w:eastAsia="Times New Roman" w:hAnsi="Arial" w:cs="Arial"/>
                <w:color w:val="000000"/>
                <w:lang w:eastAsia="es-EC"/>
              </w:rPr>
              <w:t> </w:t>
            </w:r>
          </w:p>
        </w:tc>
        <w:tc>
          <w:tcPr>
            <w:tcW w:w="4111" w:type="dxa"/>
            <w:tcBorders>
              <w:top w:val="nil"/>
              <w:left w:val="nil"/>
              <w:bottom w:val="single" w:sz="4" w:space="0" w:color="auto"/>
              <w:right w:val="single" w:sz="4" w:space="0" w:color="auto"/>
            </w:tcBorders>
            <w:shd w:val="clear" w:color="auto" w:fill="auto"/>
            <w:vAlign w:val="center"/>
            <w:hideMark/>
          </w:tcPr>
          <w:p w14:paraId="454E5D0D" w14:textId="77777777" w:rsidR="007B787F" w:rsidRPr="001E03B9" w:rsidRDefault="007B787F" w:rsidP="007B787F">
            <w:pPr>
              <w:spacing w:after="0" w:line="240" w:lineRule="auto"/>
              <w:rPr>
                <w:rFonts w:ascii="Arial" w:eastAsia="Times New Roman" w:hAnsi="Arial" w:cs="Arial"/>
                <w:color w:val="000000"/>
                <w:lang w:eastAsia="es-EC"/>
              </w:rPr>
            </w:pPr>
            <w:r w:rsidRPr="001E03B9">
              <w:rPr>
                <w:rFonts w:ascii="Arial" w:eastAsia="Times New Roman" w:hAnsi="Arial" w:cs="Arial"/>
                <w:color w:val="000000"/>
                <w:lang w:eastAsia="es-EC"/>
              </w:rPr>
              <w:t> </w:t>
            </w:r>
          </w:p>
        </w:tc>
        <w:tc>
          <w:tcPr>
            <w:tcW w:w="4454" w:type="dxa"/>
            <w:tcBorders>
              <w:top w:val="nil"/>
              <w:left w:val="nil"/>
              <w:bottom w:val="single" w:sz="4" w:space="0" w:color="auto"/>
              <w:right w:val="single" w:sz="4" w:space="0" w:color="auto"/>
            </w:tcBorders>
            <w:shd w:val="clear" w:color="auto" w:fill="auto"/>
            <w:vAlign w:val="center"/>
            <w:hideMark/>
          </w:tcPr>
          <w:p w14:paraId="6A549A95" w14:textId="77777777" w:rsidR="007B787F" w:rsidRPr="001E03B9" w:rsidRDefault="007B787F" w:rsidP="007B787F">
            <w:pPr>
              <w:spacing w:after="0" w:line="240" w:lineRule="auto"/>
              <w:rPr>
                <w:rFonts w:ascii="Arial" w:eastAsia="Times New Roman" w:hAnsi="Arial" w:cs="Arial"/>
                <w:color w:val="000000"/>
                <w:lang w:eastAsia="es-EC"/>
              </w:rPr>
            </w:pPr>
            <w:r w:rsidRPr="001E03B9">
              <w:rPr>
                <w:rFonts w:ascii="Arial" w:eastAsia="Times New Roman" w:hAnsi="Arial" w:cs="Arial"/>
                <w:color w:val="000000"/>
                <w:lang w:eastAsia="es-EC"/>
              </w:rPr>
              <w:t> </w:t>
            </w:r>
          </w:p>
        </w:tc>
      </w:tr>
      <w:tr w:rsidR="007B787F" w:rsidRPr="001E03B9" w14:paraId="0EC534E6" w14:textId="77777777" w:rsidTr="007B787F">
        <w:trPr>
          <w:trHeight w:val="21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9AEE8C9" w14:textId="77777777" w:rsidR="007B787F" w:rsidRPr="001E03B9" w:rsidRDefault="007B787F" w:rsidP="007B787F">
            <w:pPr>
              <w:spacing w:after="0" w:line="240" w:lineRule="auto"/>
              <w:rPr>
                <w:rFonts w:ascii="Arial" w:eastAsia="Times New Roman" w:hAnsi="Arial" w:cs="Arial"/>
                <w:color w:val="000000"/>
                <w:lang w:eastAsia="es-EC"/>
              </w:rPr>
            </w:pPr>
            <w:r w:rsidRPr="001E03B9">
              <w:rPr>
                <w:rFonts w:ascii="Arial" w:eastAsia="Times New Roman" w:hAnsi="Arial" w:cs="Arial"/>
                <w:color w:val="000000"/>
                <w:lang w:eastAsia="es-EC"/>
              </w:rPr>
              <w:t> </w:t>
            </w:r>
          </w:p>
        </w:tc>
        <w:tc>
          <w:tcPr>
            <w:tcW w:w="4111" w:type="dxa"/>
            <w:tcBorders>
              <w:top w:val="nil"/>
              <w:left w:val="nil"/>
              <w:bottom w:val="single" w:sz="4" w:space="0" w:color="auto"/>
              <w:right w:val="single" w:sz="4" w:space="0" w:color="auto"/>
            </w:tcBorders>
            <w:shd w:val="clear" w:color="auto" w:fill="auto"/>
            <w:vAlign w:val="center"/>
            <w:hideMark/>
          </w:tcPr>
          <w:p w14:paraId="16251002" w14:textId="77777777" w:rsidR="007B787F" w:rsidRPr="001E03B9" w:rsidRDefault="007B787F" w:rsidP="007B787F">
            <w:pPr>
              <w:spacing w:after="0" w:line="240" w:lineRule="auto"/>
              <w:rPr>
                <w:rFonts w:ascii="Arial" w:eastAsia="Times New Roman" w:hAnsi="Arial" w:cs="Arial"/>
                <w:color w:val="000000"/>
                <w:lang w:eastAsia="es-EC"/>
              </w:rPr>
            </w:pPr>
            <w:r w:rsidRPr="001E03B9">
              <w:rPr>
                <w:rFonts w:ascii="Arial" w:eastAsia="Times New Roman" w:hAnsi="Arial" w:cs="Arial"/>
                <w:color w:val="000000"/>
                <w:lang w:eastAsia="es-EC"/>
              </w:rPr>
              <w:t> </w:t>
            </w:r>
          </w:p>
        </w:tc>
        <w:tc>
          <w:tcPr>
            <w:tcW w:w="4454" w:type="dxa"/>
            <w:tcBorders>
              <w:top w:val="nil"/>
              <w:left w:val="nil"/>
              <w:bottom w:val="single" w:sz="4" w:space="0" w:color="auto"/>
              <w:right w:val="single" w:sz="4" w:space="0" w:color="auto"/>
            </w:tcBorders>
            <w:shd w:val="clear" w:color="auto" w:fill="auto"/>
            <w:vAlign w:val="center"/>
            <w:hideMark/>
          </w:tcPr>
          <w:p w14:paraId="26E3DDEB" w14:textId="77777777" w:rsidR="007B787F" w:rsidRPr="001E03B9" w:rsidRDefault="007B787F" w:rsidP="007B787F">
            <w:pPr>
              <w:spacing w:after="0" w:line="240" w:lineRule="auto"/>
              <w:rPr>
                <w:rFonts w:ascii="Arial" w:eastAsia="Times New Roman" w:hAnsi="Arial" w:cs="Arial"/>
                <w:color w:val="000000"/>
                <w:lang w:eastAsia="es-EC"/>
              </w:rPr>
            </w:pPr>
            <w:r w:rsidRPr="001E03B9">
              <w:rPr>
                <w:rFonts w:ascii="Arial" w:eastAsia="Times New Roman" w:hAnsi="Arial" w:cs="Arial"/>
                <w:color w:val="000000"/>
                <w:lang w:eastAsia="es-EC"/>
              </w:rPr>
              <w:t> </w:t>
            </w:r>
          </w:p>
        </w:tc>
      </w:tr>
    </w:tbl>
    <w:p w14:paraId="3E8B1BB2" w14:textId="77777777" w:rsidR="00DB6A41" w:rsidRPr="001E03B9" w:rsidRDefault="00DB6A41" w:rsidP="00497EA2">
      <w:pPr>
        <w:jc w:val="both"/>
        <w:rPr>
          <w:rFonts w:ascii="Arial" w:hAnsi="Arial" w:cs="Arial"/>
          <w:color w:val="808080" w:themeColor="background1" w:themeShade="80"/>
        </w:rPr>
      </w:pPr>
    </w:p>
    <w:p w14:paraId="79B241B8" w14:textId="77777777" w:rsidR="00894B7B" w:rsidRPr="001E03B9" w:rsidRDefault="00894B7B" w:rsidP="00497EA2">
      <w:pPr>
        <w:jc w:val="both"/>
        <w:rPr>
          <w:rFonts w:ascii="Arial" w:hAnsi="Arial" w:cs="Arial"/>
          <w:b/>
          <w:i/>
        </w:rPr>
      </w:pPr>
      <w:r w:rsidRPr="001E03B9">
        <w:rPr>
          <w:rFonts w:ascii="Arial" w:hAnsi="Arial" w:cs="Arial"/>
          <w:b/>
          <w:i/>
        </w:rPr>
        <w:t xml:space="preserve">11.6 INTEGRIDAD DE LA OFERTA </w:t>
      </w:r>
    </w:p>
    <w:p w14:paraId="469029AD" w14:textId="77777777" w:rsidR="00894B7B" w:rsidRPr="001E03B9" w:rsidRDefault="00894B7B" w:rsidP="00894B7B">
      <w:pPr>
        <w:shd w:val="clear" w:color="auto" w:fill="FFFFFF"/>
        <w:spacing w:line="235" w:lineRule="atLeast"/>
        <w:jc w:val="both"/>
        <w:rPr>
          <w:rFonts w:ascii="Arial" w:hAnsi="Arial" w:cs="Arial"/>
          <w:color w:val="808080" w:themeColor="background1" w:themeShade="80"/>
        </w:rPr>
      </w:pPr>
      <w:r w:rsidRPr="001E03B9">
        <w:rPr>
          <w:rFonts w:ascii="Arial" w:hAnsi="Arial" w:cs="Arial"/>
          <w:color w:val="808080" w:themeColor="background1" w:themeShade="80"/>
        </w:rPr>
        <w:t>Para evaluar la integridad de la oferta el oferente deberá presentar todos los formularios solicitados en el pliego; en caso de existir formularios que por la naturaleza del oferente no sean obligatorios; serán presentados con la frase “No aplica”. Para lo cual, la entidad se reserva el derecho de verificar y/o corroborar en las plataformas electrónicas la veracidad de la información proporcionada por los oferentes, tales como: Sistema Oficial de Contratación Pública, SRI, Superintendencias de Compañías, entre otras, estipulado en el  REGLAMENTO DE LA LEY ORGÁNICA SISTEMA NACIONAL CONTRATACIÓN PÚBLICA “Art. 74.-Presentación de ofertas.-La oferta se deberá presentar únicamente a través del Portal COMPRAS PÚBLICAS hasta la fecha límite para su presentación, debidamente firmada electrónicamente, a excepción de los procedimientos de Ferias Inclusivas y los que el Servicio Nacional de Compras Públicas determine por su naturaleza. Las ofertas por parte de los participantes en los procedimientos de contratación pública deben ser presentadas de manera independiente y sin conexión o vinculación con otras ofertas, personas, compañías o grupos participantes en dicho procedimiento, ya sea de forma explícita o en forma oculta. En caso de detectarse la vinculación establecida en el número 9.4 del artículo 6 de la Ley Orgánica del Sistema Nacional de Contratación Pública, las ofertas vinculadas quedarán inhabilitadas para participar en ese proceso.”</w:t>
      </w:r>
    </w:p>
    <w:p w14:paraId="239BB92D" w14:textId="77777777" w:rsidR="00894B7B" w:rsidRPr="001E03B9" w:rsidRDefault="00894B7B" w:rsidP="00497EA2">
      <w:pPr>
        <w:jc w:val="both"/>
        <w:rPr>
          <w:rFonts w:ascii="Arial" w:hAnsi="Arial" w:cs="Arial"/>
          <w:color w:val="808080" w:themeColor="background1" w:themeShade="80"/>
        </w:rPr>
      </w:pPr>
    </w:p>
    <w:p w14:paraId="281BB955" w14:textId="77777777" w:rsidR="007B787F" w:rsidRPr="001E03B9" w:rsidRDefault="00BC35EB" w:rsidP="00497EA2">
      <w:pPr>
        <w:jc w:val="both"/>
        <w:rPr>
          <w:rFonts w:ascii="Arial" w:hAnsi="Arial" w:cs="Arial"/>
          <w:b/>
        </w:rPr>
      </w:pPr>
      <w:r w:rsidRPr="001E03B9">
        <w:rPr>
          <w:rFonts w:ascii="Arial" w:hAnsi="Arial" w:cs="Arial"/>
          <w:b/>
        </w:rPr>
        <w:t xml:space="preserve">12.- </w:t>
      </w:r>
      <w:r w:rsidR="00601C3C" w:rsidRPr="001E03B9">
        <w:rPr>
          <w:rFonts w:ascii="Arial" w:hAnsi="Arial" w:cs="Arial"/>
          <w:b/>
        </w:rPr>
        <w:t>EVALUACIÓN</w:t>
      </w:r>
    </w:p>
    <w:p w14:paraId="4AA1BE61" w14:textId="77777777" w:rsidR="00DB6A41" w:rsidRPr="001E03B9" w:rsidRDefault="001439C9" w:rsidP="00497EA2">
      <w:pPr>
        <w:jc w:val="both"/>
        <w:rPr>
          <w:rFonts w:ascii="Arial" w:hAnsi="Arial" w:cs="Arial"/>
          <w:b/>
        </w:rPr>
      </w:pPr>
      <w:r w:rsidRPr="001E03B9">
        <w:rPr>
          <w:rFonts w:ascii="Arial" w:hAnsi="Arial" w:cs="Arial"/>
          <w:b/>
        </w:rPr>
        <w:t xml:space="preserve">12.1 </w:t>
      </w:r>
      <w:r w:rsidR="00601C3C" w:rsidRPr="001E03B9">
        <w:rPr>
          <w:rFonts w:ascii="Arial" w:hAnsi="Arial" w:cs="Arial"/>
          <w:b/>
        </w:rPr>
        <w:t xml:space="preserve">PARÁMETROS DE EVALUACIÓN MÉTODO </w:t>
      </w:r>
      <w:r w:rsidRPr="001E03B9">
        <w:rPr>
          <w:rFonts w:ascii="Arial" w:hAnsi="Arial" w:cs="Arial"/>
          <w:b/>
        </w:rPr>
        <w:t>CUMPLE / NO CUMPLE</w:t>
      </w:r>
    </w:p>
    <w:tbl>
      <w:tblPr>
        <w:tblW w:w="9460" w:type="dxa"/>
        <w:tblInd w:w="-5" w:type="dxa"/>
        <w:tblCellMar>
          <w:left w:w="70" w:type="dxa"/>
          <w:right w:w="70" w:type="dxa"/>
        </w:tblCellMar>
        <w:tblLook w:val="04A0" w:firstRow="1" w:lastRow="0" w:firstColumn="1" w:lastColumn="0" w:noHBand="0" w:noVBand="1"/>
      </w:tblPr>
      <w:tblGrid>
        <w:gridCol w:w="4660"/>
        <w:gridCol w:w="1200"/>
        <w:gridCol w:w="1200"/>
        <w:gridCol w:w="2400"/>
      </w:tblGrid>
      <w:tr w:rsidR="003B25C5" w:rsidRPr="001E03B9" w14:paraId="1EB62914" w14:textId="77777777" w:rsidTr="003B25C5">
        <w:trPr>
          <w:trHeight w:val="450"/>
        </w:trPr>
        <w:tc>
          <w:tcPr>
            <w:tcW w:w="4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117A89" w14:textId="77777777" w:rsidR="003B25C5" w:rsidRPr="001E03B9" w:rsidRDefault="003B25C5" w:rsidP="003B25C5">
            <w:pPr>
              <w:spacing w:after="0" w:line="240" w:lineRule="auto"/>
              <w:rPr>
                <w:rFonts w:ascii="Arial" w:eastAsia="Times New Roman" w:hAnsi="Arial" w:cs="Arial"/>
                <w:b/>
                <w:bCs/>
                <w:color w:val="000000"/>
                <w:sz w:val="20"/>
                <w:szCs w:val="20"/>
                <w:lang w:eastAsia="es-EC"/>
              </w:rPr>
            </w:pPr>
            <w:r w:rsidRPr="001E03B9">
              <w:rPr>
                <w:rFonts w:ascii="Arial" w:eastAsia="Times New Roman" w:hAnsi="Arial" w:cs="Arial"/>
                <w:b/>
                <w:bCs/>
                <w:color w:val="000000"/>
                <w:sz w:val="20"/>
                <w:szCs w:val="20"/>
                <w:lang w:eastAsia="es-EC"/>
              </w:rPr>
              <w:t xml:space="preserve">Parámetro </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4B96B7CE" w14:textId="77777777" w:rsidR="003B25C5" w:rsidRPr="001E03B9" w:rsidRDefault="003B25C5" w:rsidP="003B25C5">
            <w:pPr>
              <w:spacing w:after="0" w:line="240" w:lineRule="auto"/>
              <w:jc w:val="center"/>
              <w:rPr>
                <w:rFonts w:ascii="Arial" w:eastAsia="Times New Roman" w:hAnsi="Arial" w:cs="Arial"/>
                <w:b/>
                <w:bCs/>
                <w:color w:val="000000"/>
                <w:sz w:val="20"/>
                <w:szCs w:val="20"/>
                <w:lang w:eastAsia="es-EC"/>
              </w:rPr>
            </w:pPr>
            <w:r w:rsidRPr="001E03B9">
              <w:rPr>
                <w:rFonts w:ascii="Arial" w:eastAsia="Times New Roman" w:hAnsi="Arial" w:cs="Arial"/>
                <w:b/>
                <w:bCs/>
                <w:color w:val="000000"/>
                <w:sz w:val="20"/>
                <w:szCs w:val="20"/>
                <w:lang w:eastAsia="es-EC"/>
              </w:rPr>
              <w:t>Cumple</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70163219" w14:textId="77777777" w:rsidR="003B25C5" w:rsidRPr="001E03B9" w:rsidRDefault="003B25C5" w:rsidP="003B25C5">
            <w:pPr>
              <w:spacing w:after="0" w:line="240" w:lineRule="auto"/>
              <w:jc w:val="center"/>
              <w:rPr>
                <w:rFonts w:ascii="Arial" w:eastAsia="Times New Roman" w:hAnsi="Arial" w:cs="Arial"/>
                <w:b/>
                <w:bCs/>
                <w:color w:val="000000"/>
                <w:sz w:val="20"/>
                <w:szCs w:val="20"/>
                <w:lang w:eastAsia="es-EC"/>
              </w:rPr>
            </w:pPr>
            <w:r w:rsidRPr="001E03B9">
              <w:rPr>
                <w:rFonts w:ascii="Arial" w:eastAsia="Times New Roman" w:hAnsi="Arial" w:cs="Arial"/>
                <w:b/>
                <w:bCs/>
                <w:color w:val="000000"/>
                <w:sz w:val="20"/>
                <w:szCs w:val="20"/>
                <w:lang w:eastAsia="es-EC"/>
              </w:rPr>
              <w:t xml:space="preserve">No Cumple </w:t>
            </w:r>
          </w:p>
        </w:tc>
        <w:tc>
          <w:tcPr>
            <w:tcW w:w="2400" w:type="dxa"/>
            <w:tcBorders>
              <w:top w:val="single" w:sz="4" w:space="0" w:color="auto"/>
              <w:left w:val="nil"/>
              <w:bottom w:val="single" w:sz="4" w:space="0" w:color="auto"/>
              <w:right w:val="single" w:sz="4" w:space="0" w:color="auto"/>
            </w:tcBorders>
            <w:shd w:val="clear" w:color="auto" w:fill="auto"/>
            <w:vAlign w:val="center"/>
            <w:hideMark/>
          </w:tcPr>
          <w:p w14:paraId="1E8CE83D" w14:textId="77777777" w:rsidR="003B25C5" w:rsidRPr="001E03B9" w:rsidRDefault="003B25C5" w:rsidP="003B25C5">
            <w:pPr>
              <w:spacing w:after="0" w:line="240" w:lineRule="auto"/>
              <w:jc w:val="center"/>
              <w:rPr>
                <w:rFonts w:ascii="Arial" w:eastAsia="Times New Roman" w:hAnsi="Arial" w:cs="Arial"/>
                <w:b/>
                <w:bCs/>
                <w:color w:val="000000"/>
                <w:sz w:val="20"/>
                <w:szCs w:val="20"/>
                <w:lang w:eastAsia="es-EC"/>
              </w:rPr>
            </w:pPr>
            <w:r w:rsidRPr="001E03B9">
              <w:rPr>
                <w:rFonts w:ascii="Arial" w:eastAsia="Times New Roman" w:hAnsi="Arial" w:cs="Arial"/>
                <w:b/>
                <w:bCs/>
                <w:color w:val="000000"/>
                <w:sz w:val="20"/>
                <w:szCs w:val="20"/>
                <w:lang w:eastAsia="es-EC"/>
              </w:rPr>
              <w:t>Observaciones</w:t>
            </w:r>
          </w:p>
        </w:tc>
      </w:tr>
      <w:tr w:rsidR="003B25C5" w:rsidRPr="001E03B9" w14:paraId="1157A0DD" w14:textId="77777777" w:rsidTr="003B25C5">
        <w:trPr>
          <w:trHeight w:val="450"/>
        </w:trPr>
        <w:tc>
          <w:tcPr>
            <w:tcW w:w="4660" w:type="dxa"/>
            <w:tcBorders>
              <w:top w:val="nil"/>
              <w:left w:val="single" w:sz="4" w:space="0" w:color="auto"/>
              <w:bottom w:val="single" w:sz="4" w:space="0" w:color="auto"/>
              <w:right w:val="single" w:sz="4" w:space="0" w:color="auto"/>
            </w:tcBorders>
            <w:shd w:val="clear" w:color="auto" w:fill="auto"/>
            <w:vAlign w:val="center"/>
            <w:hideMark/>
          </w:tcPr>
          <w:p w14:paraId="4D52B197" w14:textId="77777777" w:rsidR="003B25C5" w:rsidRPr="001E03B9" w:rsidRDefault="003B25C5" w:rsidP="003B25C5">
            <w:pPr>
              <w:spacing w:after="0" w:line="240" w:lineRule="auto"/>
              <w:rPr>
                <w:rFonts w:ascii="Arial" w:eastAsia="Times New Roman" w:hAnsi="Arial" w:cs="Arial"/>
                <w:color w:val="000000"/>
                <w:sz w:val="20"/>
                <w:szCs w:val="20"/>
                <w:lang w:eastAsia="es-EC"/>
              </w:rPr>
            </w:pPr>
            <w:r w:rsidRPr="001E03B9">
              <w:rPr>
                <w:rFonts w:ascii="Arial" w:eastAsia="Times New Roman" w:hAnsi="Arial" w:cs="Arial"/>
                <w:color w:val="000000"/>
                <w:sz w:val="20"/>
                <w:szCs w:val="20"/>
                <w:lang w:eastAsia="es-EC"/>
              </w:rPr>
              <w:t>Integridad de la oferta</w:t>
            </w:r>
          </w:p>
        </w:tc>
        <w:tc>
          <w:tcPr>
            <w:tcW w:w="1200" w:type="dxa"/>
            <w:tcBorders>
              <w:top w:val="nil"/>
              <w:left w:val="nil"/>
              <w:bottom w:val="single" w:sz="4" w:space="0" w:color="auto"/>
              <w:right w:val="single" w:sz="4" w:space="0" w:color="auto"/>
            </w:tcBorders>
            <w:shd w:val="clear" w:color="auto" w:fill="auto"/>
            <w:vAlign w:val="center"/>
            <w:hideMark/>
          </w:tcPr>
          <w:p w14:paraId="7873D913" w14:textId="77777777" w:rsidR="003B25C5" w:rsidRPr="001E03B9" w:rsidRDefault="003B25C5" w:rsidP="003B25C5">
            <w:pPr>
              <w:spacing w:after="0" w:line="240" w:lineRule="auto"/>
              <w:jc w:val="center"/>
              <w:rPr>
                <w:rFonts w:ascii="Arial" w:eastAsia="Times New Roman" w:hAnsi="Arial" w:cs="Arial"/>
                <w:color w:val="000000"/>
                <w:sz w:val="20"/>
                <w:szCs w:val="20"/>
                <w:lang w:eastAsia="es-EC"/>
              </w:rPr>
            </w:pPr>
            <w:r w:rsidRPr="001E03B9">
              <w:rPr>
                <w:rFonts w:ascii="Arial" w:eastAsia="Times New Roman" w:hAnsi="Arial" w:cs="Arial"/>
                <w:color w:val="000000"/>
                <w:sz w:val="20"/>
                <w:szCs w:val="20"/>
                <w:lang w:eastAsia="es-EC"/>
              </w:rPr>
              <w:t> </w:t>
            </w:r>
          </w:p>
        </w:tc>
        <w:tc>
          <w:tcPr>
            <w:tcW w:w="1200" w:type="dxa"/>
            <w:tcBorders>
              <w:top w:val="nil"/>
              <w:left w:val="nil"/>
              <w:bottom w:val="single" w:sz="4" w:space="0" w:color="auto"/>
              <w:right w:val="single" w:sz="4" w:space="0" w:color="auto"/>
            </w:tcBorders>
            <w:shd w:val="clear" w:color="auto" w:fill="auto"/>
            <w:vAlign w:val="center"/>
            <w:hideMark/>
          </w:tcPr>
          <w:p w14:paraId="0F5BAB56" w14:textId="77777777" w:rsidR="003B25C5" w:rsidRPr="001E03B9" w:rsidRDefault="003B25C5" w:rsidP="003B25C5">
            <w:pPr>
              <w:spacing w:after="0" w:line="240" w:lineRule="auto"/>
              <w:rPr>
                <w:rFonts w:ascii="Arial" w:eastAsia="Times New Roman" w:hAnsi="Arial" w:cs="Arial"/>
                <w:color w:val="000000"/>
                <w:sz w:val="20"/>
                <w:szCs w:val="20"/>
                <w:lang w:eastAsia="es-EC"/>
              </w:rPr>
            </w:pPr>
            <w:r w:rsidRPr="001E03B9">
              <w:rPr>
                <w:rFonts w:ascii="Arial" w:eastAsia="Times New Roman" w:hAnsi="Arial" w:cs="Arial"/>
                <w:color w:val="000000"/>
                <w:sz w:val="20"/>
                <w:szCs w:val="20"/>
                <w:lang w:eastAsia="es-EC"/>
              </w:rPr>
              <w:t> </w:t>
            </w:r>
          </w:p>
        </w:tc>
        <w:tc>
          <w:tcPr>
            <w:tcW w:w="2400" w:type="dxa"/>
            <w:tcBorders>
              <w:top w:val="nil"/>
              <w:left w:val="nil"/>
              <w:bottom w:val="single" w:sz="4" w:space="0" w:color="auto"/>
              <w:right w:val="single" w:sz="4" w:space="0" w:color="auto"/>
            </w:tcBorders>
            <w:shd w:val="clear" w:color="auto" w:fill="auto"/>
            <w:vAlign w:val="center"/>
            <w:hideMark/>
          </w:tcPr>
          <w:p w14:paraId="4AC8B86A" w14:textId="77777777" w:rsidR="003B25C5" w:rsidRPr="001E03B9" w:rsidRDefault="003B25C5" w:rsidP="003B25C5">
            <w:pPr>
              <w:spacing w:after="0" w:line="240" w:lineRule="auto"/>
              <w:rPr>
                <w:rFonts w:ascii="Arial" w:eastAsia="Times New Roman" w:hAnsi="Arial" w:cs="Arial"/>
                <w:color w:val="000000"/>
                <w:sz w:val="20"/>
                <w:szCs w:val="20"/>
                <w:lang w:eastAsia="es-EC"/>
              </w:rPr>
            </w:pPr>
            <w:r w:rsidRPr="001E03B9">
              <w:rPr>
                <w:rFonts w:ascii="Arial" w:eastAsia="Times New Roman" w:hAnsi="Arial" w:cs="Arial"/>
                <w:color w:val="000000"/>
                <w:sz w:val="20"/>
                <w:szCs w:val="20"/>
                <w:lang w:eastAsia="es-EC"/>
              </w:rPr>
              <w:t> </w:t>
            </w:r>
          </w:p>
        </w:tc>
      </w:tr>
      <w:tr w:rsidR="003B25C5" w:rsidRPr="001E03B9" w14:paraId="64982CA5" w14:textId="77777777" w:rsidTr="003B25C5">
        <w:trPr>
          <w:trHeight w:val="450"/>
        </w:trPr>
        <w:tc>
          <w:tcPr>
            <w:tcW w:w="4660" w:type="dxa"/>
            <w:tcBorders>
              <w:top w:val="nil"/>
              <w:left w:val="single" w:sz="4" w:space="0" w:color="auto"/>
              <w:bottom w:val="single" w:sz="4" w:space="0" w:color="auto"/>
              <w:right w:val="single" w:sz="4" w:space="0" w:color="auto"/>
            </w:tcBorders>
            <w:shd w:val="clear" w:color="auto" w:fill="auto"/>
            <w:vAlign w:val="center"/>
            <w:hideMark/>
          </w:tcPr>
          <w:p w14:paraId="69C2F667" w14:textId="77777777" w:rsidR="003B25C5" w:rsidRPr="001E03B9" w:rsidRDefault="003B25C5" w:rsidP="003B25C5">
            <w:pPr>
              <w:spacing w:after="0" w:line="240" w:lineRule="auto"/>
              <w:rPr>
                <w:rFonts w:ascii="Arial" w:eastAsia="Times New Roman" w:hAnsi="Arial" w:cs="Arial"/>
                <w:color w:val="000000"/>
                <w:sz w:val="20"/>
                <w:szCs w:val="20"/>
                <w:lang w:eastAsia="es-EC"/>
              </w:rPr>
            </w:pPr>
            <w:r w:rsidRPr="001E03B9">
              <w:rPr>
                <w:rFonts w:ascii="Arial" w:eastAsia="Times New Roman" w:hAnsi="Arial" w:cs="Arial"/>
                <w:color w:val="000000"/>
                <w:sz w:val="20"/>
                <w:szCs w:val="20"/>
                <w:lang w:eastAsia="es-EC"/>
              </w:rPr>
              <w:t>Equipo mínimo</w:t>
            </w:r>
          </w:p>
        </w:tc>
        <w:tc>
          <w:tcPr>
            <w:tcW w:w="1200" w:type="dxa"/>
            <w:tcBorders>
              <w:top w:val="nil"/>
              <w:left w:val="nil"/>
              <w:bottom w:val="single" w:sz="4" w:space="0" w:color="auto"/>
              <w:right w:val="single" w:sz="4" w:space="0" w:color="auto"/>
            </w:tcBorders>
            <w:shd w:val="clear" w:color="auto" w:fill="auto"/>
            <w:vAlign w:val="center"/>
            <w:hideMark/>
          </w:tcPr>
          <w:p w14:paraId="7773CF7E" w14:textId="77777777" w:rsidR="003B25C5" w:rsidRPr="001E03B9" w:rsidRDefault="003B25C5" w:rsidP="003B25C5">
            <w:pPr>
              <w:spacing w:after="0" w:line="240" w:lineRule="auto"/>
              <w:jc w:val="center"/>
              <w:rPr>
                <w:rFonts w:ascii="Arial" w:eastAsia="Times New Roman" w:hAnsi="Arial" w:cs="Arial"/>
                <w:color w:val="000000"/>
                <w:sz w:val="20"/>
                <w:szCs w:val="20"/>
                <w:lang w:eastAsia="es-EC"/>
              </w:rPr>
            </w:pPr>
            <w:r w:rsidRPr="001E03B9">
              <w:rPr>
                <w:rFonts w:ascii="Arial" w:eastAsia="Times New Roman" w:hAnsi="Arial" w:cs="Arial"/>
                <w:color w:val="000000"/>
                <w:sz w:val="20"/>
                <w:szCs w:val="20"/>
                <w:lang w:eastAsia="es-EC"/>
              </w:rPr>
              <w:t> </w:t>
            </w:r>
          </w:p>
        </w:tc>
        <w:tc>
          <w:tcPr>
            <w:tcW w:w="1200" w:type="dxa"/>
            <w:tcBorders>
              <w:top w:val="nil"/>
              <w:left w:val="nil"/>
              <w:bottom w:val="single" w:sz="4" w:space="0" w:color="auto"/>
              <w:right w:val="single" w:sz="4" w:space="0" w:color="auto"/>
            </w:tcBorders>
            <w:shd w:val="clear" w:color="auto" w:fill="auto"/>
            <w:vAlign w:val="center"/>
            <w:hideMark/>
          </w:tcPr>
          <w:p w14:paraId="30EBFB34" w14:textId="77777777" w:rsidR="003B25C5" w:rsidRPr="001E03B9" w:rsidRDefault="003B25C5" w:rsidP="003B25C5">
            <w:pPr>
              <w:spacing w:after="0" w:line="240" w:lineRule="auto"/>
              <w:rPr>
                <w:rFonts w:ascii="Arial" w:eastAsia="Times New Roman" w:hAnsi="Arial" w:cs="Arial"/>
                <w:color w:val="000000"/>
                <w:sz w:val="20"/>
                <w:szCs w:val="20"/>
                <w:lang w:eastAsia="es-EC"/>
              </w:rPr>
            </w:pPr>
            <w:r w:rsidRPr="001E03B9">
              <w:rPr>
                <w:rFonts w:ascii="Arial" w:eastAsia="Times New Roman" w:hAnsi="Arial" w:cs="Arial"/>
                <w:color w:val="000000"/>
                <w:sz w:val="20"/>
                <w:szCs w:val="20"/>
                <w:lang w:eastAsia="es-EC"/>
              </w:rPr>
              <w:t> </w:t>
            </w:r>
          </w:p>
        </w:tc>
        <w:tc>
          <w:tcPr>
            <w:tcW w:w="2400" w:type="dxa"/>
            <w:tcBorders>
              <w:top w:val="nil"/>
              <w:left w:val="nil"/>
              <w:bottom w:val="single" w:sz="4" w:space="0" w:color="auto"/>
              <w:right w:val="single" w:sz="4" w:space="0" w:color="auto"/>
            </w:tcBorders>
            <w:shd w:val="clear" w:color="auto" w:fill="auto"/>
            <w:vAlign w:val="center"/>
            <w:hideMark/>
          </w:tcPr>
          <w:p w14:paraId="6810B90E" w14:textId="77777777" w:rsidR="003B25C5" w:rsidRPr="001E03B9" w:rsidRDefault="003B25C5" w:rsidP="003B25C5">
            <w:pPr>
              <w:spacing w:after="0" w:line="240" w:lineRule="auto"/>
              <w:rPr>
                <w:rFonts w:ascii="Arial" w:eastAsia="Times New Roman" w:hAnsi="Arial" w:cs="Arial"/>
                <w:color w:val="000000"/>
                <w:sz w:val="20"/>
                <w:szCs w:val="20"/>
                <w:lang w:eastAsia="es-EC"/>
              </w:rPr>
            </w:pPr>
            <w:r w:rsidRPr="001E03B9">
              <w:rPr>
                <w:rFonts w:ascii="Arial" w:eastAsia="Times New Roman" w:hAnsi="Arial" w:cs="Arial"/>
                <w:color w:val="000000"/>
                <w:sz w:val="20"/>
                <w:szCs w:val="20"/>
                <w:lang w:eastAsia="es-EC"/>
              </w:rPr>
              <w:t> </w:t>
            </w:r>
          </w:p>
        </w:tc>
      </w:tr>
      <w:tr w:rsidR="003B25C5" w:rsidRPr="001E03B9" w14:paraId="5CCB6E85" w14:textId="77777777" w:rsidTr="003B25C5">
        <w:trPr>
          <w:trHeight w:val="450"/>
        </w:trPr>
        <w:tc>
          <w:tcPr>
            <w:tcW w:w="4660" w:type="dxa"/>
            <w:tcBorders>
              <w:top w:val="nil"/>
              <w:left w:val="single" w:sz="4" w:space="0" w:color="auto"/>
              <w:bottom w:val="single" w:sz="4" w:space="0" w:color="auto"/>
              <w:right w:val="single" w:sz="4" w:space="0" w:color="auto"/>
            </w:tcBorders>
            <w:shd w:val="clear" w:color="auto" w:fill="auto"/>
            <w:vAlign w:val="center"/>
            <w:hideMark/>
          </w:tcPr>
          <w:p w14:paraId="3CF5989F" w14:textId="77777777" w:rsidR="003B25C5" w:rsidRPr="001E03B9" w:rsidRDefault="003B25C5" w:rsidP="003B25C5">
            <w:pPr>
              <w:spacing w:after="0" w:line="240" w:lineRule="auto"/>
              <w:rPr>
                <w:rFonts w:ascii="Arial" w:eastAsia="Times New Roman" w:hAnsi="Arial" w:cs="Arial"/>
                <w:color w:val="000000"/>
                <w:sz w:val="20"/>
                <w:szCs w:val="20"/>
                <w:lang w:eastAsia="es-EC"/>
              </w:rPr>
            </w:pPr>
            <w:r w:rsidRPr="001E03B9">
              <w:rPr>
                <w:rFonts w:ascii="Arial" w:eastAsia="Times New Roman" w:hAnsi="Arial" w:cs="Arial"/>
                <w:color w:val="000000"/>
                <w:sz w:val="20"/>
                <w:szCs w:val="20"/>
                <w:lang w:eastAsia="es-EC"/>
              </w:rPr>
              <w:t>Personal técnico mínimo</w:t>
            </w:r>
          </w:p>
        </w:tc>
        <w:tc>
          <w:tcPr>
            <w:tcW w:w="1200" w:type="dxa"/>
            <w:tcBorders>
              <w:top w:val="nil"/>
              <w:left w:val="nil"/>
              <w:bottom w:val="single" w:sz="4" w:space="0" w:color="auto"/>
              <w:right w:val="single" w:sz="4" w:space="0" w:color="auto"/>
            </w:tcBorders>
            <w:shd w:val="clear" w:color="auto" w:fill="auto"/>
            <w:vAlign w:val="center"/>
            <w:hideMark/>
          </w:tcPr>
          <w:p w14:paraId="34ECEE12" w14:textId="77777777" w:rsidR="003B25C5" w:rsidRPr="001E03B9" w:rsidRDefault="003B25C5" w:rsidP="003B25C5">
            <w:pPr>
              <w:spacing w:after="0" w:line="240" w:lineRule="auto"/>
              <w:jc w:val="center"/>
              <w:rPr>
                <w:rFonts w:ascii="Arial" w:eastAsia="Times New Roman" w:hAnsi="Arial" w:cs="Arial"/>
                <w:color w:val="000000"/>
                <w:sz w:val="20"/>
                <w:szCs w:val="20"/>
                <w:lang w:eastAsia="es-EC"/>
              </w:rPr>
            </w:pPr>
            <w:r w:rsidRPr="001E03B9">
              <w:rPr>
                <w:rFonts w:ascii="Arial" w:eastAsia="Times New Roman" w:hAnsi="Arial" w:cs="Arial"/>
                <w:color w:val="000000"/>
                <w:sz w:val="20"/>
                <w:szCs w:val="20"/>
                <w:lang w:eastAsia="es-EC"/>
              </w:rPr>
              <w:t> </w:t>
            </w:r>
          </w:p>
        </w:tc>
        <w:tc>
          <w:tcPr>
            <w:tcW w:w="1200" w:type="dxa"/>
            <w:tcBorders>
              <w:top w:val="nil"/>
              <w:left w:val="nil"/>
              <w:bottom w:val="single" w:sz="4" w:space="0" w:color="auto"/>
              <w:right w:val="single" w:sz="4" w:space="0" w:color="auto"/>
            </w:tcBorders>
            <w:shd w:val="clear" w:color="auto" w:fill="auto"/>
            <w:vAlign w:val="center"/>
            <w:hideMark/>
          </w:tcPr>
          <w:p w14:paraId="0075E802" w14:textId="77777777" w:rsidR="003B25C5" w:rsidRPr="001E03B9" w:rsidRDefault="003B25C5" w:rsidP="003B25C5">
            <w:pPr>
              <w:spacing w:after="0" w:line="240" w:lineRule="auto"/>
              <w:rPr>
                <w:rFonts w:ascii="Arial" w:eastAsia="Times New Roman" w:hAnsi="Arial" w:cs="Arial"/>
                <w:color w:val="000000"/>
                <w:sz w:val="20"/>
                <w:szCs w:val="20"/>
                <w:lang w:eastAsia="es-EC"/>
              </w:rPr>
            </w:pPr>
            <w:r w:rsidRPr="001E03B9">
              <w:rPr>
                <w:rFonts w:ascii="Arial" w:eastAsia="Times New Roman" w:hAnsi="Arial" w:cs="Arial"/>
                <w:color w:val="000000"/>
                <w:sz w:val="20"/>
                <w:szCs w:val="20"/>
                <w:lang w:eastAsia="es-EC"/>
              </w:rPr>
              <w:t> </w:t>
            </w:r>
          </w:p>
        </w:tc>
        <w:tc>
          <w:tcPr>
            <w:tcW w:w="2400" w:type="dxa"/>
            <w:tcBorders>
              <w:top w:val="nil"/>
              <w:left w:val="nil"/>
              <w:bottom w:val="single" w:sz="4" w:space="0" w:color="auto"/>
              <w:right w:val="single" w:sz="4" w:space="0" w:color="auto"/>
            </w:tcBorders>
            <w:shd w:val="clear" w:color="auto" w:fill="auto"/>
            <w:vAlign w:val="center"/>
            <w:hideMark/>
          </w:tcPr>
          <w:p w14:paraId="4652426F" w14:textId="77777777" w:rsidR="003B25C5" w:rsidRPr="001E03B9" w:rsidRDefault="003B25C5" w:rsidP="003B25C5">
            <w:pPr>
              <w:spacing w:after="0" w:line="240" w:lineRule="auto"/>
              <w:rPr>
                <w:rFonts w:ascii="Arial" w:eastAsia="Times New Roman" w:hAnsi="Arial" w:cs="Arial"/>
                <w:color w:val="000000"/>
                <w:sz w:val="20"/>
                <w:szCs w:val="20"/>
                <w:lang w:eastAsia="es-EC"/>
              </w:rPr>
            </w:pPr>
            <w:r w:rsidRPr="001E03B9">
              <w:rPr>
                <w:rFonts w:ascii="Arial" w:eastAsia="Times New Roman" w:hAnsi="Arial" w:cs="Arial"/>
                <w:color w:val="000000"/>
                <w:sz w:val="20"/>
                <w:szCs w:val="20"/>
                <w:lang w:eastAsia="es-EC"/>
              </w:rPr>
              <w:t> </w:t>
            </w:r>
          </w:p>
        </w:tc>
      </w:tr>
      <w:tr w:rsidR="003B25C5" w:rsidRPr="001E03B9" w14:paraId="487020C2" w14:textId="77777777" w:rsidTr="003B25C5">
        <w:trPr>
          <w:trHeight w:val="450"/>
        </w:trPr>
        <w:tc>
          <w:tcPr>
            <w:tcW w:w="4660" w:type="dxa"/>
            <w:tcBorders>
              <w:top w:val="nil"/>
              <w:left w:val="single" w:sz="4" w:space="0" w:color="auto"/>
              <w:bottom w:val="single" w:sz="4" w:space="0" w:color="auto"/>
              <w:right w:val="single" w:sz="4" w:space="0" w:color="auto"/>
            </w:tcBorders>
            <w:shd w:val="clear" w:color="auto" w:fill="auto"/>
            <w:vAlign w:val="center"/>
            <w:hideMark/>
          </w:tcPr>
          <w:p w14:paraId="035BD397" w14:textId="77777777" w:rsidR="003B25C5" w:rsidRPr="001E03B9" w:rsidRDefault="003B25C5" w:rsidP="003B25C5">
            <w:pPr>
              <w:spacing w:after="0" w:line="240" w:lineRule="auto"/>
              <w:rPr>
                <w:rFonts w:ascii="Arial" w:eastAsia="Times New Roman" w:hAnsi="Arial" w:cs="Arial"/>
                <w:color w:val="000000"/>
                <w:sz w:val="20"/>
                <w:szCs w:val="20"/>
                <w:lang w:eastAsia="es-EC"/>
              </w:rPr>
            </w:pPr>
            <w:r w:rsidRPr="001E03B9">
              <w:rPr>
                <w:rFonts w:ascii="Arial" w:eastAsia="Times New Roman" w:hAnsi="Arial" w:cs="Arial"/>
                <w:color w:val="000000"/>
                <w:sz w:val="20"/>
                <w:szCs w:val="20"/>
                <w:lang w:eastAsia="es-EC"/>
              </w:rPr>
              <w:t>Umbral de Valor Agregado Ecuatoriano Mínimo (VAE)</w:t>
            </w:r>
          </w:p>
        </w:tc>
        <w:tc>
          <w:tcPr>
            <w:tcW w:w="1200" w:type="dxa"/>
            <w:tcBorders>
              <w:top w:val="nil"/>
              <w:left w:val="nil"/>
              <w:bottom w:val="single" w:sz="4" w:space="0" w:color="auto"/>
              <w:right w:val="single" w:sz="4" w:space="0" w:color="auto"/>
            </w:tcBorders>
            <w:shd w:val="clear" w:color="auto" w:fill="auto"/>
            <w:vAlign w:val="center"/>
            <w:hideMark/>
          </w:tcPr>
          <w:p w14:paraId="74D0F137" w14:textId="77777777" w:rsidR="003B25C5" w:rsidRPr="001E03B9" w:rsidRDefault="003B25C5" w:rsidP="003B25C5">
            <w:pPr>
              <w:spacing w:after="0" w:line="240" w:lineRule="auto"/>
              <w:jc w:val="center"/>
              <w:rPr>
                <w:rFonts w:ascii="Arial" w:eastAsia="Times New Roman" w:hAnsi="Arial" w:cs="Arial"/>
                <w:color w:val="000000"/>
                <w:sz w:val="20"/>
                <w:szCs w:val="20"/>
                <w:lang w:eastAsia="es-EC"/>
              </w:rPr>
            </w:pPr>
            <w:r w:rsidRPr="001E03B9">
              <w:rPr>
                <w:rFonts w:ascii="Arial" w:eastAsia="Times New Roman" w:hAnsi="Arial" w:cs="Arial"/>
                <w:color w:val="000000"/>
                <w:sz w:val="20"/>
                <w:szCs w:val="20"/>
                <w:lang w:eastAsia="es-EC"/>
              </w:rPr>
              <w:t> </w:t>
            </w:r>
          </w:p>
        </w:tc>
        <w:tc>
          <w:tcPr>
            <w:tcW w:w="1200" w:type="dxa"/>
            <w:tcBorders>
              <w:top w:val="nil"/>
              <w:left w:val="nil"/>
              <w:bottom w:val="single" w:sz="4" w:space="0" w:color="auto"/>
              <w:right w:val="single" w:sz="4" w:space="0" w:color="auto"/>
            </w:tcBorders>
            <w:shd w:val="clear" w:color="auto" w:fill="auto"/>
            <w:vAlign w:val="center"/>
            <w:hideMark/>
          </w:tcPr>
          <w:p w14:paraId="0EC2AF03" w14:textId="77777777" w:rsidR="003B25C5" w:rsidRPr="001E03B9" w:rsidRDefault="003B25C5" w:rsidP="003B25C5">
            <w:pPr>
              <w:spacing w:after="0" w:line="240" w:lineRule="auto"/>
              <w:rPr>
                <w:rFonts w:ascii="Arial" w:eastAsia="Times New Roman" w:hAnsi="Arial" w:cs="Arial"/>
                <w:color w:val="000000"/>
                <w:sz w:val="20"/>
                <w:szCs w:val="20"/>
                <w:lang w:eastAsia="es-EC"/>
              </w:rPr>
            </w:pPr>
            <w:r w:rsidRPr="001E03B9">
              <w:rPr>
                <w:rFonts w:ascii="Arial" w:eastAsia="Times New Roman" w:hAnsi="Arial" w:cs="Arial"/>
                <w:color w:val="000000"/>
                <w:sz w:val="20"/>
                <w:szCs w:val="20"/>
                <w:lang w:eastAsia="es-EC"/>
              </w:rPr>
              <w:t> </w:t>
            </w:r>
          </w:p>
        </w:tc>
        <w:tc>
          <w:tcPr>
            <w:tcW w:w="2400" w:type="dxa"/>
            <w:tcBorders>
              <w:top w:val="nil"/>
              <w:left w:val="nil"/>
              <w:bottom w:val="single" w:sz="4" w:space="0" w:color="auto"/>
              <w:right w:val="single" w:sz="4" w:space="0" w:color="auto"/>
            </w:tcBorders>
            <w:shd w:val="clear" w:color="auto" w:fill="auto"/>
            <w:vAlign w:val="center"/>
            <w:hideMark/>
          </w:tcPr>
          <w:p w14:paraId="5DC0CC72" w14:textId="77777777" w:rsidR="003B25C5" w:rsidRPr="001E03B9" w:rsidRDefault="003B25C5" w:rsidP="003B25C5">
            <w:pPr>
              <w:spacing w:after="0" w:line="240" w:lineRule="auto"/>
              <w:rPr>
                <w:rFonts w:ascii="Arial" w:eastAsia="Times New Roman" w:hAnsi="Arial" w:cs="Arial"/>
                <w:color w:val="000000"/>
                <w:sz w:val="20"/>
                <w:szCs w:val="20"/>
                <w:lang w:eastAsia="es-EC"/>
              </w:rPr>
            </w:pPr>
            <w:r w:rsidRPr="001E03B9">
              <w:rPr>
                <w:rFonts w:ascii="Arial" w:eastAsia="Times New Roman" w:hAnsi="Arial" w:cs="Arial"/>
                <w:color w:val="000000"/>
                <w:sz w:val="20"/>
                <w:szCs w:val="20"/>
                <w:lang w:eastAsia="es-EC"/>
              </w:rPr>
              <w:t> </w:t>
            </w:r>
          </w:p>
        </w:tc>
      </w:tr>
      <w:tr w:rsidR="003B25C5" w:rsidRPr="001E03B9" w14:paraId="072D1E55" w14:textId="77777777" w:rsidTr="003B25C5">
        <w:trPr>
          <w:trHeight w:val="450"/>
        </w:trPr>
        <w:tc>
          <w:tcPr>
            <w:tcW w:w="4660" w:type="dxa"/>
            <w:tcBorders>
              <w:top w:val="nil"/>
              <w:left w:val="single" w:sz="4" w:space="0" w:color="auto"/>
              <w:bottom w:val="single" w:sz="4" w:space="0" w:color="auto"/>
              <w:right w:val="single" w:sz="4" w:space="0" w:color="auto"/>
            </w:tcBorders>
            <w:shd w:val="clear" w:color="auto" w:fill="auto"/>
            <w:vAlign w:val="center"/>
            <w:hideMark/>
          </w:tcPr>
          <w:p w14:paraId="10A5892C" w14:textId="77777777" w:rsidR="003B25C5" w:rsidRPr="001E03B9" w:rsidRDefault="003B25C5" w:rsidP="003B25C5">
            <w:pPr>
              <w:spacing w:after="0" w:line="240" w:lineRule="auto"/>
              <w:rPr>
                <w:rFonts w:ascii="Arial" w:eastAsia="Times New Roman" w:hAnsi="Arial" w:cs="Arial"/>
                <w:color w:val="000000"/>
                <w:sz w:val="20"/>
                <w:szCs w:val="20"/>
                <w:lang w:eastAsia="es-EC"/>
              </w:rPr>
            </w:pPr>
            <w:r w:rsidRPr="001E03B9">
              <w:rPr>
                <w:rFonts w:ascii="Arial" w:eastAsia="Times New Roman" w:hAnsi="Arial" w:cs="Arial"/>
                <w:color w:val="000000"/>
                <w:sz w:val="20"/>
                <w:szCs w:val="20"/>
                <w:lang w:eastAsia="es-EC"/>
              </w:rPr>
              <w:t>Experiencia general mínima</w:t>
            </w:r>
          </w:p>
        </w:tc>
        <w:tc>
          <w:tcPr>
            <w:tcW w:w="1200" w:type="dxa"/>
            <w:tcBorders>
              <w:top w:val="nil"/>
              <w:left w:val="nil"/>
              <w:bottom w:val="single" w:sz="4" w:space="0" w:color="auto"/>
              <w:right w:val="single" w:sz="4" w:space="0" w:color="auto"/>
            </w:tcBorders>
            <w:shd w:val="clear" w:color="auto" w:fill="auto"/>
            <w:vAlign w:val="center"/>
            <w:hideMark/>
          </w:tcPr>
          <w:p w14:paraId="398C1688" w14:textId="77777777" w:rsidR="003B25C5" w:rsidRPr="001E03B9" w:rsidRDefault="003B25C5" w:rsidP="003B25C5">
            <w:pPr>
              <w:spacing w:after="0" w:line="240" w:lineRule="auto"/>
              <w:jc w:val="center"/>
              <w:rPr>
                <w:rFonts w:ascii="Arial" w:eastAsia="Times New Roman" w:hAnsi="Arial" w:cs="Arial"/>
                <w:color w:val="000000"/>
                <w:sz w:val="20"/>
                <w:szCs w:val="20"/>
                <w:lang w:eastAsia="es-EC"/>
              </w:rPr>
            </w:pPr>
            <w:r w:rsidRPr="001E03B9">
              <w:rPr>
                <w:rFonts w:ascii="Arial" w:eastAsia="Times New Roman" w:hAnsi="Arial" w:cs="Arial"/>
                <w:color w:val="000000"/>
                <w:sz w:val="20"/>
                <w:szCs w:val="20"/>
                <w:lang w:eastAsia="es-EC"/>
              </w:rPr>
              <w:t> </w:t>
            </w:r>
          </w:p>
        </w:tc>
        <w:tc>
          <w:tcPr>
            <w:tcW w:w="1200" w:type="dxa"/>
            <w:tcBorders>
              <w:top w:val="nil"/>
              <w:left w:val="nil"/>
              <w:bottom w:val="single" w:sz="4" w:space="0" w:color="auto"/>
              <w:right w:val="single" w:sz="4" w:space="0" w:color="auto"/>
            </w:tcBorders>
            <w:shd w:val="clear" w:color="auto" w:fill="auto"/>
            <w:vAlign w:val="center"/>
            <w:hideMark/>
          </w:tcPr>
          <w:p w14:paraId="4E492610" w14:textId="77777777" w:rsidR="003B25C5" w:rsidRPr="001E03B9" w:rsidRDefault="003B25C5" w:rsidP="003B25C5">
            <w:pPr>
              <w:spacing w:after="0" w:line="240" w:lineRule="auto"/>
              <w:rPr>
                <w:rFonts w:ascii="Arial" w:eastAsia="Times New Roman" w:hAnsi="Arial" w:cs="Arial"/>
                <w:color w:val="000000"/>
                <w:sz w:val="20"/>
                <w:szCs w:val="20"/>
                <w:lang w:eastAsia="es-EC"/>
              </w:rPr>
            </w:pPr>
            <w:r w:rsidRPr="001E03B9">
              <w:rPr>
                <w:rFonts w:ascii="Arial" w:eastAsia="Times New Roman" w:hAnsi="Arial" w:cs="Arial"/>
                <w:color w:val="000000"/>
                <w:sz w:val="20"/>
                <w:szCs w:val="20"/>
                <w:lang w:eastAsia="es-EC"/>
              </w:rPr>
              <w:t> </w:t>
            </w:r>
          </w:p>
        </w:tc>
        <w:tc>
          <w:tcPr>
            <w:tcW w:w="2400" w:type="dxa"/>
            <w:tcBorders>
              <w:top w:val="nil"/>
              <w:left w:val="nil"/>
              <w:bottom w:val="single" w:sz="4" w:space="0" w:color="auto"/>
              <w:right w:val="single" w:sz="4" w:space="0" w:color="auto"/>
            </w:tcBorders>
            <w:shd w:val="clear" w:color="auto" w:fill="auto"/>
            <w:vAlign w:val="center"/>
            <w:hideMark/>
          </w:tcPr>
          <w:p w14:paraId="674618AA" w14:textId="77777777" w:rsidR="003B25C5" w:rsidRPr="001E03B9" w:rsidRDefault="003B25C5" w:rsidP="003B25C5">
            <w:pPr>
              <w:spacing w:after="0" w:line="240" w:lineRule="auto"/>
              <w:rPr>
                <w:rFonts w:ascii="Arial" w:eastAsia="Times New Roman" w:hAnsi="Arial" w:cs="Arial"/>
                <w:color w:val="000000"/>
                <w:sz w:val="20"/>
                <w:szCs w:val="20"/>
                <w:lang w:eastAsia="es-EC"/>
              </w:rPr>
            </w:pPr>
            <w:r w:rsidRPr="001E03B9">
              <w:rPr>
                <w:rFonts w:ascii="Arial" w:eastAsia="Times New Roman" w:hAnsi="Arial" w:cs="Arial"/>
                <w:color w:val="000000"/>
                <w:sz w:val="20"/>
                <w:szCs w:val="20"/>
                <w:lang w:eastAsia="es-EC"/>
              </w:rPr>
              <w:t> </w:t>
            </w:r>
          </w:p>
        </w:tc>
      </w:tr>
      <w:tr w:rsidR="003B25C5" w:rsidRPr="001E03B9" w14:paraId="056F6443" w14:textId="77777777" w:rsidTr="003B25C5">
        <w:trPr>
          <w:trHeight w:val="450"/>
        </w:trPr>
        <w:tc>
          <w:tcPr>
            <w:tcW w:w="4660" w:type="dxa"/>
            <w:tcBorders>
              <w:top w:val="nil"/>
              <w:left w:val="single" w:sz="4" w:space="0" w:color="auto"/>
              <w:bottom w:val="single" w:sz="4" w:space="0" w:color="auto"/>
              <w:right w:val="single" w:sz="4" w:space="0" w:color="auto"/>
            </w:tcBorders>
            <w:shd w:val="clear" w:color="auto" w:fill="auto"/>
            <w:vAlign w:val="center"/>
            <w:hideMark/>
          </w:tcPr>
          <w:p w14:paraId="68F15DEC" w14:textId="77777777" w:rsidR="003B25C5" w:rsidRPr="001E03B9" w:rsidRDefault="003B25C5" w:rsidP="003B25C5">
            <w:pPr>
              <w:spacing w:after="0" w:line="240" w:lineRule="auto"/>
              <w:rPr>
                <w:rFonts w:ascii="Arial" w:eastAsia="Times New Roman" w:hAnsi="Arial" w:cs="Arial"/>
                <w:color w:val="000000"/>
                <w:sz w:val="20"/>
                <w:szCs w:val="20"/>
                <w:lang w:eastAsia="es-EC"/>
              </w:rPr>
            </w:pPr>
            <w:r w:rsidRPr="001E03B9">
              <w:rPr>
                <w:rFonts w:ascii="Arial" w:eastAsia="Times New Roman" w:hAnsi="Arial" w:cs="Arial"/>
                <w:color w:val="000000"/>
                <w:sz w:val="20"/>
                <w:szCs w:val="20"/>
                <w:lang w:eastAsia="es-EC"/>
              </w:rPr>
              <w:t>Experiencia mínima del personal técnico</w:t>
            </w:r>
          </w:p>
        </w:tc>
        <w:tc>
          <w:tcPr>
            <w:tcW w:w="1200" w:type="dxa"/>
            <w:tcBorders>
              <w:top w:val="nil"/>
              <w:left w:val="nil"/>
              <w:bottom w:val="single" w:sz="4" w:space="0" w:color="auto"/>
              <w:right w:val="single" w:sz="4" w:space="0" w:color="auto"/>
            </w:tcBorders>
            <w:shd w:val="clear" w:color="auto" w:fill="auto"/>
            <w:vAlign w:val="center"/>
            <w:hideMark/>
          </w:tcPr>
          <w:p w14:paraId="0EAD05AC" w14:textId="77777777" w:rsidR="003B25C5" w:rsidRPr="001E03B9" w:rsidRDefault="003B25C5" w:rsidP="003B25C5">
            <w:pPr>
              <w:spacing w:after="0" w:line="240" w:lineRule="auto"/>
              <w:jc w:val="center"/>
              <w:rPr>
                <w:rFonts w:ascii="Arial" w:eastAsia="Times New Roman" w:hAnsi="Arial" w:cs="Arial"/>
                <w:color w:val="000000"/>
                <w:sz w:val="20"/>
                <w:szCs w:val="20"/>
                <w:lang w:eastAsia="es-EC"/>
              </w:rPr>
            </w:pPr>
            <w:r w:rsidRPr="001E03B9">
              <w:rPr>
                <w:rFonts w:ascii="Arial" w:eastAsia="Times New Roman" w:hAnsi="Arial" w:cs="Arial"/>
                <w:color w:val="000000"/>
                <w:sz w:val="20"/>
                <w:szCs w:val="20"/>
                <w:lang w:eastAsia="es-EC"/>
              </w:rPr>
              <w:t> </w:t>
            </w:r>
          </w:p>
        </w:tc>
        <w:tc>
          <w:tcPr>
            <w:tcW w:w="1200" w:type="dxa"/>
            <w:tcBorders>
              <w:top w:val="nil"/>
              <w:left w:val="nil"/>
              <w:bottom w:val="single" w:sz="4" w:space="0" w:color="auto"/>
              <w:right w:val="single" w:sz="4" w:space="0" w:color="auto"/>
            </w:tcBorders>
            <w:shd w:val="clear" w:color="auto" w:fill="auto"/>
            <w:vAlign w:val="center"/>
            <w:hideMark/>
          </w:tcPr>
          <w:p w14:paraId="1EBF5048" w14:textId="77777777" w:rsidR="003B25C5" w:rsidRPr="001E03B9" w:rsidRDefault="003B25C5" w:rsidP="003B25C5">
            <w:pPr>
              <w:spacing w:after="0" w:line="240" w:lineRule="auto"/>
              <w:rPr>
                <w:rFonts w:ascii="Arial" w:eastAsia="Times New Roman" w:hAnsi="Arial" w:cs="Arial"/>
                <w:color w:val="000000"/>
                <w:sz w:val="20"/>
                <w:szCs w:val="20"/>
                <w:lang w:eastAsia="es-EC"/>
              </w:rPr>
            </w:pPr>
            <w:r w:rsidRPr="001E03B9">
              <w:rPr>
                <w:rFonts w:ascii="Arial" w:eastAsia="Times New Roman" w:hAnsi="Arial" w:cs="Arial"/>
                <w:color w:val="000000"/>
                <w:sz w:val="20"/>
                <w:szCs w:val="20"/>
                <w:lang w:eastAsia="es-EC"/>
              </w:rPr>
              <w:t> </w:t>
            </w:r>
          </w:p>
        </w:tc>
        <w:tc>
          <w:tcPr>
            <w:tcW w:w="2400" w:type="dxa"/>
            <w:tcBorders>
              <w:top w:val="nil"/>
              <w:left w:val="nil"/>
              <w:bottom w:val="single" w:sz="4" w:space="0" w:color="auto"/>
              <w:right w:val="single" w:sz="4" w:space="0" w:color="auto"/>
            </w:tcBorders>
            <w:shd w:val="clear" w:color="auto" w:fill="auto"/>
            <w:vAlign w:val="center"/>
            <w:hideMark/>
          </w:tcPr>
          <w:p w14:paraId="2C77A7DC" w14:textId="77777777" w:rsidR="003B25C5" w:rsidRPr="001E03B9" w:rsidRDefault="003B25C5" w:rsidP="003B25C5">
            <w:pPr>
              <w:spacing w:after="0" w:line="240" w:lineRule="auto"/>
              <w:rPr>
                <w:rFonts w:ascii="Arial" w:eastAsia="Times New Roman" w:hAnsi="Arial" w:cs="Arial"/>
                <w:color w:val="000000"/>
                <w:sz w:val="20"/>
                <w:szCs w:val="20"/>
                <w:lang w:eastAsia="es-EC"/>
              </w:rPr>
            </w:pPr>
            <w:r w:rsidRPr="001E03B9">
              <w:rPr>
                <w:rFonts w:ascii="Arial" w:eastAsia="Times New Roman" w:hAnsi="Arial" w:cs="Arial"/>
                <w:color w:val="000000"/>
                <w:sz w:val="20"/>
                <w:szCs w:val="20"/>
                <w:lang w:eastAsia="es-EC"/>
              </w:rPr>
              <w:t> </w:t>
            </w:r>
          </w:p>
        </w:tc>
      </w:tr>
      <w:tr w:rsidR="003B25C5" w:rsidRPr="001E03B9" w14:paraId="1A1F1300" w14:textId="77777777" w:rsidTr="003B25C5">
        <w:trPr>
          <w:trHeight w:val="450"/>
        </w:trPr>
        <w:tc>
          <w:tcPr>
            <w:tcW w:w="4660" w:type="dxa"/>
            <w:tcBorders>
              <w:top w:val="nil"/>
              <w:left w:val="single" w:sz="4" w:space="0" w:color="auto"/>
              <w:bottom w:val="single" w:sz="4" w:space="0" w:color="auto"/>
              <w:right w:val="single" w:sz="4" w:space="0" w:color="auto"/>
            </w:tcBorders>
            <w:shd w:val="clear" w:color="auto" w:fill="auto"/>
            <w:vAlign w:val="center"/>
            <w:hideMark/>
          </w:tcPr>
          <w:p w14:paraId="1D6620CE" w14:textId="77777777" w:rsidR="003B25C5" w:rsidRPr="001E03B9" w:rsidRDefault="003B25C5" w:rsidP="003B25C5">
            <w:pPr>
              <w:spacing w:after="0" w:line="240" w:lineRule="auto"/>
              <w:rPr>
                <w:rFonts w:ascii="Arial" w:eastAsia="Times New Roman" w:hAnsi="Arial" w:cs="Arial"/>
                <w:color w:val="000000"/>
                <w:sz w:val="20"/>
                <w:szCs w:val="20"/>
                <w:lang w:eastAsia="es-EC"/>
              </w:rPr>
            </w:pPr>
            <w:r w:rsidRPr="001E03B9">
              <w:rPr>
                <w:rFonts w:ascii="Arial" w:eastAsia="Times New Roman" w:hAnsi="Arial" w:cs="Arial"/>
                <w:color w:val="000000"/>
                <w:sz w:val="20"/>
                <w:szCs w:val="20"/>
                <w:lang w:eastAsia="es-EC"/>
              </w:rPr>
              <w:lastRenderedPageBreak/>
              <w:t>Patrimonio (Personas Jurídicas)*</w:t>
            </w:r>
          </w:p>
        </w:tc>
        <w:tc>
          <w:tcPr>
            <w:tcW w:w="1200" w:type="dxa"/>
            <w:tcBorders>
              <w:top w:val="nil"/>
              <w:left w:val="nil"/>
              <w:bottom w:val="single" w:sz="4" w:space="0" w:color="auto"/>
              <w:right w:val="single" w:sz="4" w:space="0" w:color="auto"/>
            </w:tcBorders>
            <w:shd w:val="clear" w:color="auto" w:fill="auto"/>
            <w:vAlign w:val="center"/>
            <w:hideMark/>
          </w:tcPr>
          <w:p w14:paraId="720536BB" w14:textId="77777777" w:rsidR="003B25C5" w:rsidRPr="001E03B9" w:rsidRDefault="003B25C5" w:rsidP="003B25C5">
            <w:pPr>
              <w:spacing w:after="0" w:line="240" w:lineRule="auto"/>
              <w:jc w:val="center"/>
              <w:rPr>
                <w:rFonts w:ascii="Arial" w:eastAsia="Times New Roman" w:hAnsi="Arial" w:cs="Arial"/>
                <w:color w:val="000000"/>
                <w:sz w:val="20"/>
                <w:szCs w:val="20"/>
                <w:lang w:eastAsia="es-EC"/>
              </w:rPr>
            </w:pPr>
            <w:r w:rsidRPr="001E03B9">
              <w:rPr>
                <w:rFonts w:ascii="Arial" w:eastAsia="Times New Roman" w:hAnsi="Arial" w:cs="Arial"/>
                <w:color w:val="000000"/>
                <w:sz w:val="20"/>
                <w:szCs w:val="20"/>
                <w:lang w:eastAsia="es-EC"/>
              </w:rPr>
              <w:t> </w:t>
            </w:r>
          </w:p>
        </w:tc>
        <w:tc>
          <w:tcPr>
            <w:tcW w:w="1200" w:type="dxa"/>
            <w:tcBorders>
              <w:top w:val="nil"/>
              <w:left w:val="nil"/>
              <w:bottom w:val="single" w:sz="4" w:space="0" w:color="auto"/>
              <w:right w:val="single" w:sz="4" w:space="0" w:color="auto"/>
            </w:tcBorders>
            <w:shd w:val="clear" w:color="auto" w:fill="auto"/>
            <w:vAlign w:val="center"/>
            <w:hideMark/>
          </w:tcPr>
          <w:p w14:paraId="4D11911B" w14:textId="77777777" w:rsidR="003B25C5" w:rsidRPr="001E03B9" w:rsidRDefault="003B25C5" w:rsidP="003B25C5">
            <w:pPr>
              <w:spacing w:after="0" w:line="240" w:lineRule="auto"/>
              <w:rPr>
                <w:rFonts w:ascii="Arial" w:eastAsia="Times New Roman" w:hAnsi="Arial" w:cs="Arial"/>
                <w:color w:val="000000"/>
                <w:sz w:val="20"/>
                <w:szCs w:val="20"/>
                <w:lang w:eastAsia="es-EC"/>
              </w:rPr>
            </w:pPr>
            <w:r w:rsidRPr="001E03B9">
              <w:rPr>
                <w:rFonts w:ascii="Arial" w:eastAsia="Times New Roman" w:hAnsi="Arial" w:cs="Arial"/>
                <w:color w:val="000000"/>
                <w:sz w:val="20"/>
                <w:szCs w:val="20"/>
                <w:lang w:eastAsia="es-EC"/>
              </w:rPr>
              <w:t> </w:t>
            </w:r>
          </w:p>
        </w:tc>
        <w:tc>
          <w:tcPr>
            <w:tcW w:w="2400" w:type="dxa"/>
            <w:tcBorders>
              <w:top w:val="nil"/>
              <w:left w:val="nil"/>
              <w:bottom w:val="single" w:sz="4" w:space="0" w:color="auto"/>
              <w:right w:val="single" w:sz="4" w:space="0" w:color="auto"/>
            </w:tcBorders>
            <w:shd w:val="clear" w:color="auto" w:fill="auto"/>
            <w:vAlign w:val="center"/>
            <w:hideMark/>
          </w:tcPr>
          <w:p w14:paraId="35F88550" w14:textId="77777777" w:rsidR="003B25C5" w:rsidRPr="001E03B9" w:rsidRDefault="003B25C5" w:rsidP="003B25C5">
            <w:pPr>
              <w:spacing w:after="0" w:line="240" w:lineRule="auto"/>
              <w:rPr>
                <w:rFonts w:ascii="Arial" w:eastAsia="Times New Roman" w:hAnsi="Arial" w:cs="Arial"/>
                <w:color w:val="000000"/>
                <w:sz w:val="20"/>
                <w:szCs w:val="20"/>
                <w:lang w:eastAsia="es-EC"/>
              </w:rPr>
            </w:pPr>
            <w:r w:rsidRPr="001E03B9">
              <w:rPr>
                <w:rFonts w:ascii="Arial" w:eastAsia="Times New Roman" w:hAnsi="Arial" w:cs="Arial"/>
                <w:color w:val="000000"/>
                <w:sz w:val="20"/>
                <w:szCs w:val="20"/>
                <w:lang w:eastAsia="es-EC"/>
              </w:rPr>
              <w:t> </w:t>
            </w:r>
          </w:p>
        </w:tc>
      </w:tr>
      <w:tr w:rsidR="003B25C5" w:rsidRPr="001E03B9" w14:paraId="4C137ED5" w14:textId="77777777" w:rsidTr="003B25C5">
        <w:trPr>
          <w:trHeight w:val="450"/>
        </w:trPr>
        <w:tc>
          <w:tcPr>
            <w:tcW w:w="4660" w:type="dxa"/>
            <w:tcBorders>
              <w:top w:val="nil"/>
              <w:left w:val="single" w:sz="4" w:space="0" w:color="auto"/>
              <w:bottom w:val="single" w:sz="4" w:space="0" w:color="auto"/>
              <w:right w:val="single" w:sz="4" w:space="0" w:color="auto"/>
            </w:tcBorders>
            <w:shd w:val="clear" w:color="auto" w:fill="auto"/>
            <w:vAlign w:val="center"/>
            <w:hideMark/>
          </w:tcPr>
          <w:p w14:paraId="35289EAC" w14:textId="77777777" w:rsidR="003B25C5" w:rsidRPr="001E03B9" w:rsidRDefault="003B25C5" w:rsidP="003B25C5">
            <w:pPr>
              <w:spacing w:after="0" w:line="240" w:lineRule="auto"/>
              <w:rPr>
                <w:rFonts w:ascii="Arial" w:eastAsia="Times New Roman" w:hAnsi="Arial" w:cs="Arial"/>
                <w:color w:val="000000"/>
                <w:sz w:val="20"/>
                <w:szCs w:val="20"/>
                <w:lang w:eastAsia="es-EC"/>
              </w:rPr>
            </w:pPr>
            <w:r w:rsidRPr="001E03B9">
              <w:rPr>
                <w:rFonts w:ascii="Arial" w:eastAsia="Times New Roman" w:hAnsi="Arial" w:cs="Arial"/>
                <w:color w:val="000000"/>
                <w:sz w:val="20"/>
                <w:szCs w:val="20"/>
                <w:lang w:eastAsia="es-EC"/>
              </w:rPr>
              <w:t>Especificaciones técnicas o Términos de referencia</w:t>
            </w:r>
          </w:p>
        </w:tc>
        <w:tc>
          <w:tcPr>
            <w:tcW w:w="1200" w:type="dxa"/>
            <w:tcBorders>
              <w:top w:val="nil"/>
              <w:left w:val="nil"/>
              <w:bottom w:val="single" w:sz="4" w:space="0" w:color="auto"/>
              <w:right w:val="single" w:sz="4" w:space="0" w:color="auto"/>
            </w:tcBorders>
            <w:shd w:val="clear" w:color="auto" w:fill="auto"/>
            <w:vAlign w:val="center"/>
            <w:hideMark/>
          </w:tcPr>
          <w:p w14:paraId="725C04BF" w14:textId="77777777" w:rsidR="003B25C5" w:rsidRPr="001E03B9" w:rsidRDefault="003B25C5" w:rsidP="003B25C5">
            <w:pPr>
              <w:spacing w:after="0" w:line="240" w:lineRule="auto"/>
              <w:jc w:val="center"/>
              <w:rPr>
                <w:rFonts w:ascii="Arial" w:eastAsia="Times New Roman" w:hAnsi="Arial" w:cs="Arial"/>
                <w:color w:val="000000"/>
                <w:sz w:val="20"/>
                <w:szCs w:val="20"/>
                <w:lang w:eastAsia="es-EC"/>
              </w:rPr>
            </w:pPr>
            <w:r w:rsidRPr="001E03B9">
              <w:rPr>
                <w:rFonts w:ascii="Arial" w:eastAsia="Times New Roman" w:hAnsi="Arial" w:cs="Arial"/>
                <w:color w:val="000000"/>
                <w:sz w:val="20"/>
                <w:szCs w:val="20"/>
                <w:lang w:eastAsia="es-EC"/>
              </w:rPr>
              <w:t> </w:t>
            </w:r>
          </w:p>
        </w:tc>
        <w:tc>
          <w:tcPr>
            <w:tcW w:w="1200" w:type="dxa"/>
            <w:tcBorders>
              <w:top w:val="nil"/>
              <w:left w:val="nil"/>
              <w:bottom w:val="single" w:sz="4" w:space="0" w:color="auto"/>
              <w:right w:val="single" w:sz="4" w:space="0" w:color="auto"/>
            </w:tcBorders>
            <w:shd w:val="clear" w:color="auto" w:fill="auto"/>
            <w:vAlign w:val="center"/>
            <w:hideMark/>
          </w:tcPr>
          <w:p w14:paraId="4F2F128A" w14:textId="77777777" w:rsidR="003B25C5" w:rsidRPr="001E03B9" w:rsidRDefault="003B25C5" w:rsidP="003B25C5">
            <w:pPr>
              <w:spacing w:after="0" w:line="240" w:lineRule="auto"/>
              <w:rPr>
                <w:rFonts w:ascii="Arial" w:eastAsia="Times New Roman" w:hAnsi="Arial" w:cs="Arial"/>
                <w:color w:val="000000"/>
                <w:sz w:val="20"/>
                <w:szCs w:val="20"/>
                <w:lang w:eastAsia="es-EC"/>
              </w:rPr>
            </w:pPr>
            <w:r w:rsidRPr="001E03B9">
              <w:rPr>
                <w:rFonts w:ascii="Arial" w:eastAsia="Times New Roman" w:hAnsi="Arial" w:cs="Arial"/>
                <w:color w:val="000000"/>
                <w:sz w:val="20"/>
                <w:szCs w:val="20"/>
                <w:lang w:eastAsia="es-EC"/>
              </w:rPr>
              <w:t> </w:t>
            </w:r>
          </w:p>
        </w:tc>
        <w:tc>
          <w:tcPr>
            <w:tcW w:w="2400" w:type="dxa"/>
            <w:tcBorders>
              <w:top w:val="nil"/>
              <w:left w:val="nil"/>
              <w:bottom w:val="single" w:sz="4" w:space="0" w:color="auto"/>
              <w:right w:val="single" w:sz="4" w:space="0" w:color="auto"/>
            </w:tcBorders>
            <w:shd w:val="clear" w:color="auto" w:fill="auto"/>
            <w:vAlign w:val="center"/>
            <w:hideMark/>
          </w:tcPr>
          <w:p w14:paraId="5BE71B69" w14:textId="77777777" w:rsidR="003B25C5" w:rsidRPr="001E03B9" w:rsidRDefault="003B25C5" w:rsidP="003B25C5">
            <w:pPr>
              <w:spacing w:after="0" w:line="240" w:lineRule="auto"/>
              <w:rPr>
                <w:rFonts w:ascii="Arial" w:eastAsia="Times New Roman" w:hAnsi="Arial" w:cs="Arial"/>
                <w:color w:val="000000"/>
                <w:sz w:val="20"/>
                <w:szCs w:val="20"/>
                <w:lang w:eastAsia="es-EC"/>
              </w:rPr>
            </w:pPr>
            <w:r w:rsidRPr="001E03B9">
              <w:rPr>
                <w:rFonts w:ascii="Arial" w:eastAsia="Times New Roman" w:hAnsi="Arial" w:cs="Arial"/>
                <w:color w:val="000000"/>
                <w:sz w:val="20"/>
                <w:szCs w:val="20"/>
                <w:lang w:eastAsia="es-EC"/>
              </w:rPr>
              <w:t> </w:t>
            </w:r>
          </w:p>
        </w:tc>
      </w:tr>
      <w:tr w:rsidR="00087A26" w:rsidRPr="001E03B9" w14:paraId="3A91AD06" w14:textId="77777777" w:rsidTr="003B25C5">
        <w:trPr>
          <w:trHeight w:val="450"/>
        </w:trPr>
        <w:tc>
          <w:tcPr>
            <w:tcW w:w="4660" w:type="dxa"/>
            <w:tcBorders>
              <w:top w:val="nil"/>
              <w:left w:val="single" w:sz="4" w:space="0" w:color="auto"/>
              <w:bottom w:val="single" w:sz="4" w:space="0" w:color="auto"/>
              <w:right w:val="single" w:sz="4" w:space="0" w:color="auto"/>
            </w:tcBorders>
            <w:shd w:val="clear" w:color="auto" w:fill="auto"/>
            <w:vAlign w:val="center"/>
          </w:tcPr>
          <w:p w14:paraId="22F59C9A" w14:textId="77777777" w:rsidR="00087A26" w:rsidRPr="001E03B9" w:rsidRDefault="00087A26" w:rsidP="003B25C5">
            <w:pPr>
              <w:spacing w:after="0" w:line="240" w:lineRule="auto"/>
              <w:rPr>
                <w:rFonts w:ascii="Arial" w:eastAsia="Times New Roman" w:hAnsi="Arial" w:cs="Arial"/>
                <w:color w:val="000000"/>
                <w:sz w:val="20"/>
                <w:szCs w:val="20"/>
                <w:lang w:eastAsia="es-EC"/>
              </w:rPr>
            </w:pPr>
            <w:r w:rsidRPr="001E03B9">
              <w:rPr>
                <w:rFonts w:ascii="Arial" w:eastAsia="Times New Roman" w:hAnsi="Arial" w:cs="Arial"/>
                <w:color w:val="000000"/>
                <w:sz w:val="20"/>
                <w:szCs w:val="20"/>
                <w:lang w:eastAsia="es-EC"/>
              </w:rPr>
              <w:t>Experiencia específica mínima</w:t>
            </w:r>
          </w:p>
        </w:tc>
        <w:tc>
          <w:tcPr>
            <w:tcW w:w="1200" w:type="dxa"/>
            <w:tcBorders>
              <w:top w:val="nil"/>
              <w:left w:val="nil"/>
              <w:bottom w:val="single" w:sz="4" w:space="0" w:color="auto"/>
              <w:right w:val="single" w:sz="4" w:space="0" w:color="auto"/>
            </w:tcBorders>
            <w:shd w:val="clear" w:color="auto" w:fill="auto"/>
            <w:vAlign w:val="center"/>
          </w:tcPr>
          <w:p w14:paraId="43859703" w14:textId="77777777" w:rsidR="00087A26" w:rsidRPr="001E03B9" w:rsidRDefault="00087A26" w:rsidP="003B25C5">
            <w:pPr>
              <w:spacing w:after="0" w:line="240" w:lineRule="auto"/>
              <w:jc w:val="center"/>
              <w:rPr>
                <w:rFonts w:ascii="Arial" w:eastAsia="Times New Roman" w:hAnsi="Arial" w:cs="Arial"/>
                <w:color w:val="000000"/>
                <w:sz w:val="20"/>
                <w:szCs w:val="20"/>
                <w:lang w:eastAsia="es-EC"/>
              </w:rPr>
            </w:pPr>
          </w:p>
        </w:tc>
        <w:tc>
          <w:tcPr>
            <w:tcW w:w="1200" w:type="dxa"/>
            <w:tcBorders>
              <w:top w:val="nil"/>
              <w:left w:val="nil"/>
              <w:bottom w:val="single" w:sz="4" w:space="0" w:color="auto"/>
              <w:right w:val="single" w:sz="4" w:space="0" w:color="auto"/>
            </w:tcBorders>
            <w:shd w:val="clear" w:color="auto" w:fill="auto"/>
            <w:vAlign w:val="center"/>
          </w:tcPr>
          <w:p w14:paraId="76FF2A79" w14:textId="77777777" w:rsidR="00087A26" w:rsidRPr="001E03B9" w:rsidRDefault="00087A26" w:rsidP="003B25C5">
            <w:pPr>
              <w:spacing w:after="0" w:line="240" w:lineRule="auto"/>
              <w:rPr>
                <w:rFonts w:ascii="Arial" w:eastAsia="Times New Roman" w:hAnsi="Arial" w:cs="Arial"/>
                <w:color w:val="000000"/>
                <w:sz w:val="20"/>
                <w:szCs w:val="20"/>
                <w:lang w:eastAsia="es-EC"/>
              </w:rPr>
            </w:pPr>
          </w:p>
        </w:tc>
        <w:tc>
          <w:tcPr>
            <w:tcW w:w="2400" w:type="dxa"/>
            <w:tcBorders>
              <w:top w:val="nil"/>
              <w:left w:val="nil"/>
              <w:bottom w:val="single" w:sz="4" w:space="0" w:color="auto"/>
              <w:right w:val="single" w:sz="4" w:space="0" w:color="auto"/>
            </w:tcBorders>
            <w:shd w:val="clear" w:color="auto" w:fill="auto"/>
            <w:vAlign w:val="center"/>
          </w:tcPr>
          <w:p w14:paraId="360D62BD" w14:textId="77777777" w:rsidR="00087A26" w:rsidRPr="001E03B9" w:rsidRDefault="00087A26" w:rsidP="003B25C5">
            <w:pPr>
              <w:spacing w:after="0" w:line="240" w:lineRule="auto"/>
              <w:rPr>
                <w:rFonts w:ascii="Arial" w:eastAsia="Times New Roman" w:hAnsi="Arial" w:cs="Arial"/>
                <w:color w:val="000000"/>
                <w:sz w:val="20"/>
                <w:szCs w:val="20"/>
                <w:lang w:eastAsia="es-EC"/>
              </w:rPr>
            </w:pPr>
          </w:p>
        </w:tc>
      </w:tr>
      <w:tr w:rsidR="003B25C5" w:rsidRPr="001E03B9" w14:paraId="68FF1976" w14:textId="77777777" w:rsidTr="003B25C5">
        <w:trPr>
          <w:trHeight w:val="450"/>
        </w:trPr>
        <w:tc>
          <w:tcPr>
            <w:tcW w:w="4660" w:type="dxa"/>
            <w:tcBorders>
              <w:top w:val="nil"/>
              <w:left w:val="single" w:sz="4" w:space="0" w:color="auto"/>
              <w:bottom w:val="single" w:sz="4" w:space="0" w:color="auto"/>
              <w:right w:val="single" w:sz="4" w:space="0" w:color="auto"/>
            </w:tcBorders>
            <w:shd w:val="clear" w:color="auto" w:fill="auto"/>
            <w:vAlign w:val="center"/>
            <w:hideMark/>
          </w:tcPr>
          <w:p w14:paraId="01A79A26" w14:textId="77777777" w:rsidR="003B25C5" w:rsidRPr="001E03B9" w:rsidRDefault="00087A26" w:rsidP="003B25C5">
            <w:pPr>
              <w:spacing w:after="0" w:line="240" w:lineRule="auto"/>
              <w:rPr>
                <w:rFonts w:ascii="Arial" w:eastAsia="Times New Roman" w:hAnsi="Arial" w:cs="Arial"/>
                <w:color w:val="000000"/>
                <w:sz w:val="20"/>
                <w:szCs w:val="20"/>
                <w:lang w:eastAsia="es-EC"/>
              </w:rPr>
            </w:pPr>
            <w:r w:rsidRPr="001E03B9">
              <w:rPr>
                <w:rFonts w:ascii="Arial" w:eastAsia="Times New Roman" w:hAnsi="Arial" w:cs="Arial"/>
                <w:color w:val="000000"/>
                <w:sz w:val="20"/>
                <w:szCs w:val="20"/>
                <w:lang w:eastAsia="es-EC"/>
              </w:rPr>
              <w:t>Otro(S) Parámetro(S) Resuelto Por La Entidad Contratante</w:t>
            </w:r>
          </w:p>
        </w:tc>
        <w:tc>
          <w:tcPr>
            <w:tcW w:w="1200" w:type="dxa"/>
            <w:tcBorders>
              <w:top w:val="nil"/>
              <w:left w:val="nil"/>
              <w:bottom w:val="single" w:sz="4" w:space="0" w:color="auto"/>
              <w:right w:val="single" w:sz="4" w:space="0" w:color="auto"/>
            </w:tcBorders>
            <w:shd w:val="clear" w:color="auto" w:fill="auto"/>
            <w:vAlign w:val="center"/>
            <w:hideMark/>
          </w:tcPr>
          <w:p w14:paraId="15D1448D" w14:textId="77777777" w:rsidR="003B25C5" w:rsidRPr="001E03B9" w:rsidRDefault="003B25C5" w:rsidP="003B25C5">
            <w:pPr>
              <w:spacing w:after="0" w:line="240" w:lineRule="auto"/>
              <w:jc w:val="center"/>
              <w:rPr>
                <w:rFonts w:ascii="Arial" w:eastAsia="Times New Roman" w:hAnsi="Arial" w:cs="Arial"/>
                <w:color w:val="000000"/>
                <w:sz w:val="20"/>
                <w:szCs w:val="20"/>
                <w:lang w:eastAsia="es-EC"/>
              </w:rPr>
            </w:pPr>
            <w:r w:rsidRPr="001E03B9">
              <w:rPr>
                <w:rFonts w:ascii="Arial" w:eastAsia="Times New Roman" w:hAnsi="Arial" w:cs="Arial"/>
                <w:color w:val="000000"/>
                <w:sz w:val="20"/>
                <w:szCs w:val="20"/>
                <w:lang w:eastAsia="es-EC"/>
              </w:rPr>
              <w:t> </w:t>
            </w:r>
          </w:p>
        </w:tc>
        <w:tc>
          <w:tcPr>
            <w:tcW w:w="1200" w:type="dxa"/>
            <w:tcBorders>
              <w:top w:val="nil"/>
              <w:left w:val="nil"/>
              <w:bottom w:val="single" w:sz="4" w:space="0" w:color="auto"/>
              <w:right w:val="single" w:sz="4" w:space="0" w:color="auto"/>
            </w:tcBorders>
            <w:shd w:val="clear" w:color="auto" w:fill="auto"/>
            <w:vAlign w:val="center"/>
            <w:hideMark/>
          </w:tcPr>
          <w:p w14:paraId="183F972A" w14:textId="77777777" w:rsidR="003B25C5" w:rsidRPr="001E03B9" w:rsidRDefault="003B25C5" w:rsidP="003B25C5">
            <w:pPr>
              <w:spacing w:after="0" w:line="240" w:lineRule="auto"/>
              <w:rPr>
                <w:rFonts w:ascii="Arial" w:eastAsia="Times New Roman" w:hAnsi="Arial" w:cs="Arial"/>
                <w:color w:val="000000"/>
                <w:sz w:val="20"/>
                <w:szCs w:val="20"/>
                <w:lang w:eastAsia="es-EC"/>
              </w:rPr>
            </w:pPr>
            <w:r w:rsidRPr="001E03B9">
              <w:rPr>
                <w:rFonts w:ascii="Arial" w:eastAsia="Times New Roman" w:hAnsi="Arial" w:cs="Arial"/>
                <w:color w:val="000000"/>
                <w:sz w:val="20"/>
                <w:szCs w:val="20"/>
                <w:lang w:eastAsia="es-EC"/>
              </w:rPr>
              <w:t> </w:t>
            </w:r>
          </w:p>
        </w:tc>
        <w:tc>
          <w:tcPr>
            <w:tcW w:w="2400" w:type="dxa"/>
            <w:tcBorders>
              <w:top w:val="nil"/>
              <w:left w:val="nil"/>
              <w:bottom w:val="single" w:sz="4" w:space="0" w:color="auto"/>
              <w:right w:val="single" w:sz="4" w:space="0" w:color="auto"/>
            </w:tcBorders>
            <w:shd w:val="clear" w:color="auto" w:fill="auto"/>
            <w:vAlign w:val="center"/>
            <w:hideMark/>
          </w:tcPr>
          <w:p w14:paraId="5A96DF3D" w14:textId="77777777" w:rsidR="003B25C5" w:rsidRPr="001E03B9" w:rsidRDefault="003B25C5" w:rsidP="003B25C5">
            <w:pPr>
              <w:spacing w:after="0" w:line="240" w:lineRule="auto"/>
              <w:rPr>
                <w:rFonts w:ascii="Arial" w:eastAsia="Times New Roman" w:hAnsi="Arial" w:cs="Arial"/>
                <w:color w:val="000000"/>
                <w:sz w:val="20"/>
                <w:szCs w:val="20"/>
                <w:lang w:eastAsia="es-EC"/>
              </w:rPr>
            </w:pPr>
            <w:r w:rsidRPr="001E03B9">
              <w:rPr>
                <w:rFonts w:ascii="Arial" w:eastAsia="Times New Roman" w:hAnsi="Arial" w:cs="Arial"/>
                <w:color w:val="000000"/>
                <w:sz w:val="20"/>
                <w:szCs w:val="20"/>
                <w:lang w:eastAsia="es-EC"/>
              </w:rPr>
              <w:t> </w:t>
            </w:r>
          </w:p>
        </w:tc>
      </w:tr>
    </w:tbl>
    <w:p w14:paraId="1D80B469" w14:textId="77777777" w:rsidR="00DB6A41" w:rsidRPr="001E03B9" w:rsidRDefault="00DB6A41" w:rsidP="00497EA2">
      <w:pPr>
        <w:jc w:val="both"/>
        <w:rPr>
          <w:rFonts w:ascii="Arial" w:hAnsi="Arial" w:cs="Arial"/>
          <w:b/>
        </w:rPr>
      </w:pPr>
    </w:p>
    <w:p w14:paraId="6D95F33D" w14:textId="77777777" w:rsidR="00601C3C" w:rsidRPr="001E03B9" w:rsidRDefault="00601C3C" w:rsidP="00497EA2">
      <w:pPr>
        <w:jc w:val="both"/>
        <w:rPr>
          <w:rFonts w:ascii="Arial" w:hAnsi="Arial" w:cs="Arial"/>
          <w:b/>
        </w:rPr>
      </w:pPr>
      <w:r w:rsidRPr="001E03B9">
        <w:rPr>
          <w:rFonts w:ascii="Arial" w:hAnsi="Arial" w:cs="Arial"/>
          <w:b/>
        </w:rPr>
        <w:t>12.2 MÉTODO DE EVALUACIÓN POR PUNTA</w:t>
      </w:r>
      <w:r w:rsidR="0089036C" w:rsidRPr="001E03B9">
        <w:rPr>
          <w:rFonts w:ascii="Arial" w:hAnsi="Arial" w:cs="Arial"/>
          <w:b/>
        </w:rPr>
        <w:t>JE</w:t>
      </w:r>
    </w:p>
    <w:p w14:paraId="2CA155DC" w14:textId="77777777" w:rsidR="00E77750" w:rsidRPr="001E03B9" w:rsidRDefault="00E77750" w:rsidP="00E77750">
      <w:pPr>
        <w:jc w:val="both"/>
        <w:rPr>
          <w:rFonts w:ascii="Arial" w:hAnsi="Arial" w:cs="Arial"/>
          <w:color w:val="808080" w:themeColor="background1" w:themeShade="80"/>
        </w:rPr>
      </w:pPr>
      <w:r w:rsidRPr="001E03B9">
        <w:rPr>
          <w:rFonts w:ascii="Arial" w:hAnsi="Arial" w:cs="Arial"/>
          <w:color w:val="808080" w:themeColor="background1" w:themeShade="80"/>
        </w:rPr>
        <w:t>(Únicamente en casos específicos como contratación mediante cotización de bienes, servicios y obras; licitación de bienes, servicios y obras, consultoría lista corta y concurso público, régimen especial de selección de acuerdo a la naturaleza de la contratación).</w:t>
      </w:r>
    </w:p>
    <w:p w14:paraId="4467A593" w14:textId="77777777" w:rsidR="00E77750" w:rsidRPr="001E03B9" w:rsidRDefault="00E77750" w:rsidP="00E77750">
      <w:pPr>
        <w:jc w:val="both"/>
        <w:rPr>
          <w:rFonts w:ascii="Arial" w:hAnsi="Arial" w:cs="Arial"/>
          <w:color w:val="808080" w:themeColor="background1" w:themeShade="80"/>
        </w:rPr>
      </w:pPr>
      <w:r w:rsidRPr="001E03B9">
        <w:rPr>
          <w:rFonts w:ascii="Arial" w:hAnsi="Arial" w:cs="Arial"/>
          <w:color w:val="808080" w:themeColor="background1" w:themeShade="80"/>
        </w:rPr>
        <w:t xml:space="preserve">De ser necesario: Dependiendo del procedimiento de contratación a emplearse, el área requirente deberá establecer los parámetros de evaluación por puntaje, para lo cual deberán sujetarse a los parámetros establecidos en los modelos de pliegos expedidos por SERCOP y que se encuentran disponibles en el portal de compras públicas: </w:t>
      </w:r>
    </w:p>
    <w:p w14:paraId="5747CB46" w14:textId="77777777" w:rsidR="00E77750" w:rsidRPr="001E03B9" w:rsidRDefault="00E77750" w:rsidP="00E77750">
      <w:pPr>
        <w:jc w:val="both"/>
        <w:rPr>
          <w:rFonts w:ascii="Arial" w:hAnsi="Arial" w:cs="Arial"/>
          <w:color w:val="808080" w:themeColor="background1" w:themeShade="80"/>
        </w:rPr>
      </w:pPr>
      <w:r w:rsidRPr="001E03B9">
        <w:rPr>
          <w:rFonts w:ascii="Arial" w:hAnsi="Arial" w:cs="Arial"/>
          <w:color w:val="808080" w:themeColor="background1" w:themeShade="80"/>
        </w:rPr>
        <w:t>http://portal.compraspublicas.gob.ec/sercop/cat_normativas/nuevos_pliegos (Revisar condiciones particulares de los pliegos).</w:t>
      </w:r>
    </w:p>
    <w:p w14:paraId="784E1238" w14:textId="77777777" w:rsidR="00DB6A41" w:rsidRPr="001E03B9" w:rsidRDefault="00E77750" w:rsidP="00E77750">
      <w:pPr>
        <w:jc w:val="both"/>
        <w:rPr>
          <w:rFonts w:ascii="Arial" w:hAnsi="Arial" w:cs="Arial"/>
          <w:color w:val="808080" w:themeColor="background1" w:themeShade="80"/>
        </w:rPr>
      </w:pPr>
      <w:r w:rsidRPr="001E03B9">
        <w:rPr>
          <w:rFonts w:ascii="Arial" w:hAnsi="Arial" w:cs="Arial"/>
          <w:color w:val="808080" w:themeColor="background1" w:themeShade="80"/>
        </w:rPr>
        <w:t>En el caso de los procedimientos de cotización de bienes, servicios y obras; licitación de bienes, servicios y obras, consultoría lista corta y concurso público, respecto a la asignación de puntaje en la experiencia se debe considerar la Resolución Nro. R.E.-SERCOP-2017-0000077 y Resolución Nro. R.E.-SERCOP-2017-000078)</w:t>
      </w:r>
    </w:p>
    <w:p w14:paraId="661DEDB8" w14:textId="77777777" w:rsidR="00E81F77" w:rsidRPr="001E03B9" w:rsidRDefault="00E81F77" w:rsidP="00E77750">
      <w:pPr>
        <w:jc w:val="both"/>
        <w:rPr>
          <w:rFonts w:ascii="Arial" w:hAnsi="Arial" w:cs="Arial"/>
          <w:b/>
        </w:rPr>
      </w:pPr>
      <w:r w:rsidRPr="001E03B9">
        <w:rPr>
          <w:rFonts w:ascii="Arial" w:hAnsi="Arial" w:cs="Arial"/>
          <w:b/>
        </w:rPr>
        <w:t>13.- GARANTÍAS</w:t>
      </w:r>
    </w:p>
    <w:p w14:paraId="2535A3F5" w14:textId="77777777" w:rsidR="00E81F77" w:rsidRPr="001E03B9" w:rsidRDefault="00E81F77" w:rsidP="00E77750">
      <w:pPr>
        <w:jc w:val="both"/>
        <w:rPr>
          <w:rFonts w:ascii="Arial" w:hAnsi="Arial" w:cs="Arial"/>
          <w:color w:val="808080" w:themeColor="background1" w:themeShade="80"/>
        </w:rPr>
      </w:pPr>
      <w:r w:rsidRPr="001E03B9">
        <w:rPr>
          <w:rFonts w:ascii="Arial" w:hAnsi="Arial" w:cs="Arial"/>
          <w:color w:val="808080" w:themeColor="background1" w:themeShade="80"/>
        </w:rPr>
        <w:t>De acuerdo a la naturaleza y monto de la contratación, estas podrían ser:</w:t>
      </w:r>
    </w:p>
    <w:p w14:paraId="15DFA800" w14:textId="77777777" w:rsidR="00E81F77" w:rsidRPr="001E03B9" w:rsidRDefault="00E81F77" w:rsidP="00E81F77">
      <w:pPr>
        <w:jc w:val="both"/>
        <w:rPr>
          <w:rFonts w:ascii="Arial" w:hAnsi="Arial" w:cs="Arial"/>
          <w:color w:val="808080" w:themeColor="background1" w:themeShade="80"/>
        </w:rPr>
      </w:pPr>
      <w:r w:rsidRPr="001E03B9">
        <w:rPr>
          <w:rFonts w:ascii="Arial" w:hAnsi="Arial" w:cs="Arial"/>
          <w:color w:val="808080" w:themeColor="background1" w:themeShade="80"/>
        </w:rPr>
        <w:t>De los ART .74, 75, 76 LOSNCP.</w:t>
      </w:r>
    </w:p>
    <w:p w14:paraId="403CD21B" w14:textId="77777777" w:rsidR="00E81F77" w:rsidRPr="001E03B9" w:rsidRDefault="00E81F77" w:rsidP="00E81F77">
      <w:pPr>
        <w:jc w:val="both"/>
        <w:rPr>
          <w:rFonts w:ascii="Arial" w:hAnsi="Arial" w:cs="Arial"/>
          <w:color w:val="808080" w:themeColor="background1" w:themeShade="80"/>
        </w:rPr>
      </w:pPr>
      <w:r w:rsidRPr="001E03B9">
        <w:rPr>
          <w:rFonts w:ascii="Arial" w:hAnsi="Arial" w:cs="Arial"/>
          <w:color w:val="808080" w:themeColor="background1" w:themeShade="80"/>
        </w:rPr>
        <w:t xml:space="preserve">1. Garantía de Fiel Cumplimiento </w:t>
      </w:r>
    </w:p>
    <w:p w14:paraId="785521EF" w14:textId="77777777" w:rsidR="00E81F77" w:rsidRPr="001E03B9" w:rsidRDefault="00E81F77" w:rsidP="00E81F77">
      <w:pPr>
        <w:jc w:val="both"/>
        <w:rPr>
          <w:rFonts w:ascii="Arial" w:hAnsi="Arial" w:cs="Arial"/>
          <w:color w:val="808080" w:themeColor="background1" w:themeShade="80"/>
        </w:rPr>
      </w:pPr>
      <w:r w:rsidRPr="001E03B9">
        <w:rPr>
          <w:rFonts w:ascii="Arial" w:hAnsi="Arial" w:cs="Arial"/>
          <w:color w:val="808080" w:themeColor="background1" w:themeShade="80"/>
        </w:rPr>
        <w:t xml:space="preserve">2. Garantía por Anticipo </w:t>
      </w:r>
    </w:p>
    <w:p w14:paraId="7503BCA4" w14:textId="77777777" w:rsidR="00DB6A41" w:rsidRPr="001E03B9" w:rsidRDefault="00E81F77" w:rsidP="00E81F77">
      <w:pPr>
        <w:jc w:val="both"/>
        <w:rPr>
          <w:rFonts w:ascii="Arial" w:hAnsi="Arial" w:cs="Arial"/>
          <w:color w:val="808080" w:themeColor="background1" w:themeShade="80"/>
        </w:rPr>
      </w:pPr>
      <w:r w:rsidRPr="001E03B9">
        <w:rPr>
          <w:rFonts w:ascii="Arial" w:hAnsi="Arial" w:cs="Arial"/>
          <w:color w:val="808080" w:themeColor="background1" w:themeShade="80"/>
        </w:rPr>
        <w:t>3. Garantía Técnica</w:t>
      </w:r>
    </w:p>
    <w:p w14:paraId="2B68D24C" w14:textId="77777777" w:rsidR="00F86F24" w:rsidRDefault="00F86F24" w:rsidP="00497EA2">
      <w:pPr>
        <w:jc w:val="both"/>
        <w:rPr>
          <w:rFonts w:ascii="Arial" w:hAnsi="Arial" w:cs="Arial"/>
          <w:b/>
        </w:rPr>
      </w:pPr>
    </w:p>
    <w:p w14:paraId="6F5864AE" w14:textId="77777777" w:rsidR="00DB6A41" w:rsidRPr="001E03B9" w:rsidRDefault="00980DEB" w:rsidP="00497EA2">
      <w:pPr>
        <w:jc w:val="both"/>
        <w:rPr>
          <w:rFonts w:ascii="Arial" w:hAnsi="Arial" w:cs="Arial"/>
          <w:b/>
        </w:rPr>
      </w:pPr>
      <w:r w:rsidRPr="001E03B9">
        <w:rPr>
          <w:rFonts w:ascii="Arial" w:hAnsi="Arial" w:cs="Arial"/>
          <w:b/>
        </w:rPr>
        <w:t>14.-</w:t>
      </w:r>
      <w:r w:rsidR="002E22D1" w:rsidRPr="001E03B9">
        <w:rPr>
          <w:rFonts w:ascii="Arial" w:hAnsi="Arial" w:cs="Arial"/>
          <w:b/>
        </w:rPr>
        <w:t xml:space="preserve"> MULTAS</w:t>
      </w:r>
    </w:p>
    <w:p w14:paraId="2D1B5475" w14:textId="77777777" w:rsidR="00A04A3D" w:rsidRPr="001E03B9" w:rsidRDefault="002E22D1" w:rsidP="00A04A3D">
      <w:pPr>
        <w:jc w:val="both"/>
        <w:rPr>
          <w:rFonts w:ascii="Arial" w:hAnsi="Arial" w:cs="Arial"/>
        </w:rPr>
      </w:pPr>
      <w:r w:rsidRPr="001E03B9">
        <w:rPr>
          <w:rFonts w:ascii="Arial" w:hAnsi="Arial" w:cs="Arial"/>
        </w:rPr>
        <w:t>Por cada día de retardo en la ejecución de las obligaciones contractuales por parte del contratista, se aplicará la multa de</w:t>
      </w:r>
      <w:r w:rsidR="006D2539" w:rsidRPr="001E03B9">
        <w:rPr>
          <w:rFonts w:ascii="Arial" w:hAnsi="Arial" w:cs="Arial"/>
        </w:rPr>
        <w:t xml:space="preserve">l </w:t>
      </w:r>
      <w:r w:rsidR="00A04A3D" w:rsidRPr="001E03B9">
        <w:rPr>
          <w:rFonts w:ascii="Arial" w:hAnsi="Arial" w:cs="Arial"/>
          <w:color w:val="808080" w:themeColor="background1" w:themeShade="80"/>
        </w:rPr>
        <w:t>establecer</w:t>
      </w:r>
      <w:r w:rsidRPr="001E03B9">
        <w:rPr>
          <w:rFonts w:ascii="Arial" w:hAnsi="Arial" w:cs="Arial"/>
        </w:rPr>
        <w:t xml:space="preserve"> </w:t>
      </w:r>
      <w:r w:rsidR="00A04A3D" w:rsidRPr="001E03B9">
        <w:rPr>
          <w:rFonts w:ascii="Arial" w:hAnsi="Arial" w:cs="Arial"/>
        </w:rPr>
        <w:t>en cumplimiento al Art. 71 de la Ley Orgánica del Sistema Nacional de Contratación Pública.</w:t>
      </w:r>
    </w:p>
    <w:p w14:paraId="0C83E00D" w14:textId="77777777" w:rsidR="00A04A3D" w:rsidRPr="001E03B9" w:rsidRDefault="00A04A3D" w:rsidP="00A04A3D">
      <w:pPr>
        <w:jc w:val="both"/>
        <w:rPr>
          <w:rFonts w:ascii="Arial" w:hAnsi="Arial" w:cs="Arial"/>
          <w:b/>
        </w:rPr>
      </w:pPr>
      <w:r w:rsidRPr="001E03B9">
        <w:rPr>
          <w:rFonts w:ascii="Arial" w:hAnsi="Arial" w:cs="Arial"/>
          <w:b/>
        </w:rPr>
        <w:t xml:space="preserve">15.- </w:t>
      </w:r>
      <w:r w:rsidR="00DE6226" w:rsidRPr="001E03B9">
        <w:rPr>
          <w:rFonts w:ascii="Arial" w:hAnsi="Arial" w:cs="Arial"/>
          <w:b/>
        </w:rPr>
        <w:t>VIGENCIA DE LA OFERTA</w:t>
      </w:r>
    </w:p>
    <w:p w14:paraId="3A371A81" w14:textId="77777777" w:rsidR="00DE6226" w:rsidRPr="001E03B9" w:rsidRDefault="00DE6226" w:rsidP="00A04A3D">
      <w:pPr>
        <w:jc w:val="both"/>
        <w:rPr>
          <w:rFonts w:ascii="Arial" w:hAnsi="Arial" w:cs="Arial"/>
        </w:rPr>
      </w:pPr>
      <w:r w:rsidRPr="001E03B9">
        <w:rPr>
          <w:rFonts w:ascii="Arial" w:hAnsi="Arial" w:cs="Arial"/>
        </w:rPr>
        <w:t xml:space="preserve">La vigencia de la oferta será de </w:t>
      </w:r>
      <w:r w:rsidRPr="001E03B9">
        <w:rPr>
          <w:rFonts w:ascii="Arial" w:hAnsi="Arial" w:cs="Arial"/>
          <w:color w:val="808080" w:themeColor="background1" w:themeShade="80"/>
        </w:rPr>
        <w:t>días</w:t>
      </w:r>
      <w:r w:rsidRPr="001E03B9">
        <w:rPr>
          <w:rFonts w:ascii="Arial" w:hAnsi="Arial" w:cs="Arial"/>
        </w:rPr>
        <w:t xml:space="preserve"> calendario.</w:t>
      </w:r>
    </w:p>
    <w:p w14:paraId="6F00A126" w14:textId="77777777" w:rsidR="00DE6226" w:rsidRPr="001E03B9" w:rsidRDefault="00DE6226" w:rsidP="00A04A3D">
      <w:pPr>
        <w:jc w:val="both"/>
        <w:rPr>
          <w:rFonts w:ascii="Arial" w:hAnsi="Arial" w:cs="Arial"/>
        </w:rPr>
      </w:pPr>
    </w:p>
    <w:p w14:paraId="06332A4A" w14:textId="77777777" w:rsidR="00A04A3D" w:rsidRPr="001E03B9" w:rsidRDefault="001357ED" w:rsidP="00A04A3D">
      <w:pPr>
        <w:jc w:val="both"/>
        <w:rPr>
          <w:rFonts w:ascii="Arial" w:hAnsi="Arial" w:cs="Arial"/>
          <w:b/>
        </w:rPr>
      </w:pPr>
      <w:r w:rsidRPr="001E03B9">
        <w:rPr>
          <w:rFonts w:ascii="Arial" w:hAnsi="Arial" w:cs="Arial"/>
          <w:b/>
        </w:rPr>
        <w:lastRenderedPageBreak/>
        <w:t>16.- INFORMACIÓN FINANCIERA DE REFERENCIA</w:t>
      </w:r>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8"/>
        <w:gridCol w:w="4235"/>
        <w:gridCol w:w="2647"/>
      </w:tblGrid>
      <w:tr w:rsidR="001357ED" w:rsidRPr="001E03B9" w14:paraId="37B83CE7" w14:textId="77777777" w:rsidTr="001357ED">
        <w:trPr>
          <w:trHeight w:val="293"/>
        </w:trPr>
        <w:tc>
          <w:tcPr>
            <w:tcW w:w="2218" w:type="dxa"/>
            <w:shd w:val="clear" w:color="auto" w:fill="auto"/>
          </w:tcPr>
          <w:p w14:paraId="73EA198B" w14:textId="77777777" w:rsidR="001357ED" w:rsidRPr="001E03B9" w:rsidRDefault="001357ED" w:rsidP="0060078A">
            <w:pPr>
              <w:widowControl w:val="0"/>
              <w:suppressAutoHyphens/>
              <w:jc w:val="both"/>
              <w:rPr>
                <w:rFonts w:ascii="Arial" w:eastAsia="SimSun" w:hAnsi="Arial" w:cs="Arial"/>
                <w:b/>
                <w:iCs/>
                <w:sz w:val="20"/>
                <w:szCs w:val="20"/>
                <w:lang w:eastAsia="zh-CN" w:bidi="hi-IN"/>
              </w:rPr>
            </w:pPr>
            <w:r w:rsidRPr="001E03B9">
              <w:rPr>
                <w:rFonts w:ascii="Arial" w:eastAsia="SimSun" w:hAnsi="Arial" w:cs="Arial"/>
                <w:b/>
                <w:iCs/>
                <w:sz w:val="20"/>
                <w:szCs w:val="20"/>
                <w:lang w:eastAsia="zh-CN" w:bidi="hi-IN"/>
              </w:rPr>
              <w:t>Índice</w:t>
            </w:r>
          </w:p>
        </w:tc>
        <w:tc>
          <w:tcPr>
            <w:tcW w:w="4235" w:type="dxa"/>
            <w:shd w:val="clear" w:color="auto" w:fill="auto"/>
          </w:tcPr>
          <w:p w14:paraId="76E2E054" w14:textId="77777777" w:rsidR="001357ED" w:rsidRPr="001E03B9" w:rsidRDefault="001357ED" w:rsidP="0060078A">
            <w:pPr>
              <w:widowControl w:val="0"/>
              <w:suppressAutoHyphens/>
              <w:jc w:val="both"/>
              <w:rPr>
                <w:rFonts w:ascii="Arial" w:eastAsia="SimSun" w:hAnsi="Arial" w:cs="Arial"/>
                <w:b/>
                <w:iCs/>
                <w:sz w:val="20"/>
                <w:szCs w:val="20"/>
                <w:lang w:eastAsia="zh-CN" w:bidi="hi-IN"/>
              </w:rPr>
            </w:pPr>
            <w:r w:rsidRPr="001E03B9">
              <w:rPr>
                <w:rFonts w:ascii="Arial" w:eastAsia="SimSun" w:hAnsi="Arial" w:cs="Arial"/>
                <w:b/>
                <w:iCs/>
                <w:sz w:val="20"/>
                <w:szCs w:val="20"/>
                <w:lang w:eastAsia="zh-CN" w:bidi="hi-IN"/>
              </w:rPr>
              <w:t>Indicador solicitado</w:t>
            </w:r>
          </w:p>
        </w:tc>
        <w:tc>
          <w:tcPr>
            <w:tcW w:w="2647" w:type="dxa"/>
            <w:shd w:val="clear" w:color="auto" w:fill="auto"/>
          </w:tcPr>
          <w:p w14:paraId="78C4FA03" w14:textId="77777777" w:rsidR="001357ED" w:rsidRPr="001E03B9" w:rsidRDefault="001357ED" w:rsidP="0060078A">
            <w:pPr>
              <w:widowControl w:val="0"/>
              <w:suppressAutoHyphens/>
              <w:jc w:val="both"/>
              <w:rPr>
                <w:rFonts w:ascii="Arial" w:eastAsia="SimSun" w:hAnsi="Arial" w:cs="Arial"/>
                <w:b/>
                <w:iCs/>
                <w:sz w:val="20"/>
                <w:szCs w:val="20"/>
                <w:lang w:eastAsia="zh-CN" w:bidi="hi-IN"/>
              </w:rPr>
            </w:pPr>
            <w:r w:rsidRPr="001E03B9">
              <w:rPr>
                <w:rFonts w:ascii="Arial" w:eastAsia="SimSun" w:hAnsi="Arial" w:cs="Arial"/>
                <w:b/>
                <w:iCs/>
                <w:sz w:val="20"/>
                <w:szCs w:val="20"/>
                <w:lang w:eastAsia="zh-CN" w:bidi="hi-IN"/>
              </w:rPr>
              <w:t>OBSERVACIONES</w:t>
            </w:r>
          </w:p>
        </w:tc>
      </w:tr>
      <w:tr w:rsidR="001357ED" w:rsidRPr="001E03B9" w14:paraId="357424CE" w14:textId="77777777" w:rsidTr="001357ED">
        <w:trPr>
          <w:trHeight w:val="293"/>
        </w:trPr>
        <w:tc>
          <w:tcPr>
            <w:tcW w:w="2218" w:type="dxa"/>
            <w:shd w:val="clear" w:color="auto" w:fill="auto"/>
          </w:tcPr>
          <w:p w14:paraId="32052E7B" w14:textId="77777777" w:rsidR="001357ED" w:rsidRPr="001E03B9" w:rsidRDefault="001357ED" w:rsidP="0060078A">
            <w:pPr>
              <w:widowControl w:val="0"/>
              <w:suppressAutoHyphens/>
              <w:jc w:val="both"/>
              <w:rPr>
                <w:rFonts w:ascii="Arial" w:eastAsia="SimSun" w:hAnsi="Arial" w:cs="Arial"/>
                <w:iCs/>
                <w:sz w:val="20"/>
                <w:szCs w:val="20"/>
                <w:lang w:eastAsia="zh-CN" w:bidi="hi-IN"/>
              </w:rPr>
            </w:pPr>
            <w:r w:rsidRPr="001E03B9">
              <w:rPr>
                <w:rFonts w:ascii="Arial" w:eastAsia="SimSun" w:hAnsi="Arial" w:cs="Arial"/>
                <w:iCs/>
                <w:sz w:val="20"/>
                <w:szCs w:val="20"/>
                <w:lang w:eastAsia="zh-CN" w:bidi="hi-IN"/>
              </w:rPr>
              <w:t>Solvencia</w:t>
            </w:r>
          </w:p>
        </w:tc>
        <w:tc>
          <w:tcPr>
            <w:tcW w:w="4235" w:type="dxa"/>
            <w:shd w:val="clear" w:color="auto" w:fill="auto"/>
          </w:tcPr>
          <w:p w14:paraId="0BD4DFE1" w14:textId="77777777" w:rsidR="001357ED" w:rsidRPr="001E03B9" w:rsidRDefault="001357ED" w:rsidP="0060078A">
            <w:pPr>
              <w:widowControl w:val="0"/>
              <w:suppressAutoHyphens/>
              <w:jc w:val="both"/>
              <w:rPr>
                <w:rFonts w:ascii="Arial" w:eastAsia="SimSun" w:hAnsi="Arial" w:cs="Arial"/>
                <w:iCs/>
                <w:sz w:val="20"/>
                <w:szCs w:val="20"/>
                <w:lang w:eastAsia="zh-CN" w:bidi="hi-IN"/>
              </w:rPr>
            </w:pPr>
            <w:r w:rsidRPr="001E03B9">
              <w:rPr>
                <w:rFonts w:ascii="Arial" w:eastAsia="SimSun" w:hAnsi="Arial" w:cs="Arial"/>
                <w:iCs/>
                <w:sz w:val="20"/>
                <w:szCs w:val="20"/>
                <w:lang w:eastAsia="zh-CN" w:bidi="hi-IN"/>
              </w:rPr>
              <w:t>Mayor o igual a 1,0 del presupuesto referencial</w:t>
            </w:r>
          </w:p>
        </w:tc>
        <w:tc>
          <w:tcPr>
            <w:tcW w:w="2647" w:type="dxa"/>
            <w:shd w:val="clear" w:color="auto" w:fill="auto"/>
          </w:tcPr>
          <w:p w14:paraId="009D8140" w14:textId="77777777" w:rsidR="001357ED" w:rsidRPr="001E03B9" w:rsidRDefault="001357ED" w:rsidP="0060078A">
            <w:pPr>
              <w:widowControl w:val="0"/>
              <w:suppressAutoHyphens/>
              <w:jc w:val="both"/>
              <w:rPr>
                <w:rFonts w:ascii="Arial" w:eastAsia="SimSun" w:hAnsi="Arial" w:cs="Arial"/>
                <w:iCs/>
                <w:sz w:val="20"/>
                <w:szCs w:val="20"/>
                <w:lang w:eastAsia="zh-CN" w:bidi="hi-IN"/>
              </w:rPr>
            </w:pPr>
          </w:p>
        </w:tc>
      </w:tr>
      <w:tr w:rsidR="001357ED" w:rsidRPr="001E03B9" w14:paraId="29F90D6F" w14:textId="77777777" w:rsidTr="001357ED">
        <w:trPr>
          <w:trHeight w:val="282"/>
        </w:trPr>
        <w:tc>
          <w:tcPr>
            <w:tcW w:w="2218" w:type="dxa"/>
            <w:shd w:val="clear" w:color="auto" w:fill="auto"/>
          </w:tcPr>
          <w:p w14:paraId="43B4C14A" w14:textId="77777777" w:rsidR="001357ED" w:rsidRPr="001E03B9" w:rsidRDefault="001357ED" w:rsidP="0060078A">
            <w:pPr>
              <w:widowControl w:val="0"/>
              <w:suppressAutoHyphens/>
              <w:jc w:val="both"/>
              <w:rPr>
                <w:rFonts w:ascii="Arial" w:eastAsia="SimSun" w:hAnsi="Arial" w:cs="Arial"/>
                <w:iCs/>
                <w:sz w:val="20"/>
                <w:szCs w:val="20"/>
                <w:lang w:eastAsia="zh-CN" w:bidi="hi-IN"/>
              </w:rPr>
            </w:pPr>
            <w:r w:rsidRPr="001E03B9">
              <w:rPr>
                <w:rFonts w:ascii="Arial" w:eastAsia="SimSun" w:hAnsi="Arial" w:cs="Arial"/>
                <w:iCs/>
                <w:sz w:val="20"/>
                <w:szCs w:val="20"/>
                <w:lang w:eastAsia="zh-CN" w:bidi="hi-IN"/>
              </w:rPr>
              <w:t>Endeudamiento</w:t>
            </w:r>
          </w:p>
        </w:tc>
        <w:tc>
          <w:tcPr>
            <w:tcW w:w="4235" w:type="dxa"/>
            <w:shd w:val="clear" w:color="auto" w:fill="auto"/>
          </w:tcPr>
          <w:p w14:paraId="0867F9A5" w14:textId="77777777" w:rsidR="001357ED" w:rsidRPr="001E03B9" w:rsidRDefault="001357ED" w:rsidP="0060078A">
            <w:pPr>
              <w:widowControl w:val="0"/>
              <w:suppressAutoHyphens/>
              <w:jc w:val="both"/>
              <w:rPr>
                <w:rFonts w:ascii="Arial" w:eastAsia="SimSun" w:hAnsi="Arial" w:cs="Arial"/>
                <w:iCs/>
                <w:sz w:val="20"/>
                <w:szCs w:val="20"/>
                <w:lang w:eastAsia="zh-CN" w:bidi="hi-IN"/>
              </w:rPr>
            </w:pPr>
            <w:r w:rsidRPr="001E03B9">
              <w:rPr>
                <w:rFonts w:ascii="Arial" w:eastAsia="SimSun" w:hAnsi="Arial" w:cs="Arial"/>
                <w:iCs/>
                <w:sz w:val="20"/>
                <w:szCs w:val="20"/>
                <w:lang w:eastAsia="zh-CN" w:bidi="hi-IN"/>
              </w:rPr>
              <w:t xml:space="preserve">Menor a 1,5 del presupuesto referencial   </w:t>
            </w:r>
          </w:p>
        </w:tc>
        <w:tc>
          <w:tcPr>
            <w:tcW w:w="2647" w:type="dxa"/>
            <w:shd w:val="clear" w:color="auto" w:fill="auto"/>
          </w:tcPr>
          <w:p w14:paraId="17E0E68A" w14:textId="77777777" w:rsidR="001357ED" w:rsidRPr="001E03B9" w:rsidRDefault="001357ED" w:rsidP="0060078A">
            <w:pPr>
              <w:widowControl w:val="0"/>
              <w:suppressAutoHyphens/>
              <w:jc w:val="both"/>
              <w:rPr>
                <w:rFonts w:ascii="Arial" w:eastAsia="SimSun" w:hAnsi="Arial" w:cs="Arial"/>
                <w:iCs/>
                <w:sz w:val="20"/>
                <w:szCs w:val="20"/>
                <w:lang w:eastAsia="zh-CN" w:bidi="hi-IN"/>
              </w:rPr>
            </w:pPr>
          </w:p>
        </w:tc>
      </w:tr>
    </w:tbl>
    <w:p w14:paraId="528511DF" w14:textId="77777777" w:rsidR="00A04A3D" w:rsidRPr="001E03B9" w:rsidRDefault="00A04A3D" w:rsidP="00A04A3D">
      <w:pPr>
        <w:jc w:val="both"/>
        <w:rPr>
          <w:rFonts w:ascii="Arial" w:hAnsi="Arial" w:cs="Arial"/>
        </w:rPr>
      </w:pPr>
    </w:p>
    <w:p w14:paraId="560B7AD7" w14:textId="77777777" w:rsidR="001357ED" w:rsidRPr="001E03B9" w:rsidRDefault="001357ED" w:rsidP="00A04A3D">
      <w:pPr>
        <w:jc w:val="both"/>
        <w:rPr>
          <w:rFonts w:ascii="Arial" w:hAnsi="Arial" w:cs="Arial"/>
          <w:b/>
        </w:rPr>
      </w:pPr>
      <w:r w:rsidRPr="001E03B9">
        <w:rPr>
          <w:rFonts w:ascii="Arial" w:hAnsi="Arial" w:cs="Arial"/>
          <w:b/>
        </w:rPr>
        <w:t>17.- VARIACIÓN MÍNIMA DE LA OFERTA DURANTE LA PUJA</w:t>
      </w:r>
    </w:p>
    <w:p w14:paraId="11747A5A" w14:textId="77777777" w:rsidR="00A04A3D" w:rsidRPr="001E03B9" w:rsidRDefault="0060078A" w:rsidP="00A04A3D">
      <w:pPr>
        <w:jc w:val="both"/>
        <w:rPr>
          <w:rFonts w:ascii="Arial" w:hAnsi="Arial" w:cs="Arial"/>
          <w:color w:val="808080" w:themeColor="background1" w:themeShade="80"/>
        </w:rPr>
      </w:pPr>
      <w:r w:rsidRPr="001E03B9">
        <w:rPr>
          <w:rFonts w:ascii="Arial" w:hAnsi="Arial" w:cs="Arial"/>
          <w:color w:val="808080" w:themeColor="background1" w:themeShade="80"/>
        </w:rPr>
        <w:t>Des ser el caso de acuerdo al procedimiento de contratación se establecerá el % de la Variación mínima de la oferta durante la puja</w:t>
      </w:r>
      <w:r w:rsidR="00714802" w:rsidRPr="001E03B9">
        <w:rPr>
          <w:rFonts w:ascii="Arial" w:hAnsi="Arial" w:cs="Arial"/>
          <w:color w:val="808080" w:themeColor="background1" w:themeShade="80"/>
        </w:rPr>
        <w:t xml:space="preserve"> (solo para subastas)</w:t>
      </w:r>
    </w:p>
    <w:p w14:paraId="3C8685EB" w14:textId="77777777" w:rsidR="00A04A3D" w:rsidRPr="001E03B9" w:rsidRDefault="00444374" w:rsidP="00A04A3D">
      <w:pPr>
        <w:jc w:val="both"/>
        <w:rPr>
          <w:rFonts w:ascii="Arial" w:hAnsi="Arial" w:cs="Arial"/>
        </w:rPr>
      </w:pPr>
      <w:r w:rsidRPr="001E03B9">
        <w:rPr>
          <w:rFonts w:ascii="Arial" w:hAnsi="Arial" w:cs="Arial"/>
        </w:rPr>
        <w:t xml:space="preserve">El porcentaje de variación mínima durante la puja será del __% </w:t>
      </w:r>
    </w:p>
    <w:p w14:paraId="0FCC5D31" w14:textId="77777777" w:rsidR="002439CE" w:rsidRPr="001E03B9" w:rsidRDefault="002439CE" w:rsidP="00A04A3D">
      <w:pPr>
        <w:jc w:val="both"/>
        <w:rPr>
          <w:rFonts w:ascii="Arial" w:hAnsi="Arial" w:cs="Arial"/>
        </w:rPr>
      </w:pPr>
    </w:p>
    <w:p w14:paraId="2E1FEBF5" w14:textId="77777777" w:rsidR="002439CE" w:rsidRPr="001E03B9" w:rsidRDefault="002439CE" w:rsidP="00A04A3D">
      <w:pPr>
        <w:jc w:val="both"/>
        <w:rPr>
          <w:rFonts w:ascii="Arial" w:hAnsi="Arial" w:cs="Arial"/>
          <w:b/>
        </w:rPr>
      </w:pPr>
      <w:r w:rsidRPr="001E03B9">
        <w:rPr>
          <w:rFonts w:ascii="Arial" w:hAnsi="Arial" w:cs="Arial"/>
          <w:b/>
        </w:rPr>
        <w:t>18.- OBLIGACIONES DEL CONTRATISTA</w:t>
      </w:r>
    </w:p>
    <w:p w14:paraId="19ABD09A" w14:textId="77777777" w:rsidR="002439CE" w:rsidRPr="001E03B9" w:rsidRDefault="002439CE" w:rsidP="00A04A3D">
      <w:pPr>
        <w:jc w:val="both"/>
        <w:rPr>
          <w:rFonts w:ascii="Arial" w:hAnsi="Arial" w:cs="Arial"/>
          <w:color w:val="808080" w:themeColor="background1" w:themeShade="80"/>
        </w:rPr>
      </w:pPr>
      <w:r w:rsidRPr="001E03B9">
        <w:rPr>
          <w:rFonts w:ascii="Arial" w:hAnsi="Arial" w:cs="Arial"/>
          <w:color w:val="808080" w:themeColor="background1" w:themeShade="80"/>
        </w:rPr>
        <w:t>Acorde con la naturaleza de la contratación la entidad contratante podrá establecer condiciones adicionales que considere pertinente, siempre y cuando estas observen la normativa vigente y no constituyan disposiciones que resulten discriminatorias entre los participantes.</w:t>
      </w:r>
    </w:p>
    <w:p w14:paraId="6F6E5911" w14:textId="77777777" w:rsidR="00270745" w:rsidRPr="001E03B9" w:rsidRDefault="00270745" w:rsidP="00A04A3D">
      <w:pPr>
        <w:jc w:val="both"/>
        <w:rPr>
          <w:rFonts w:ascii="Arial" w:hAnsi="Arial" w:cs="Arial"/>
          <w:color w:val="808080" w:themeColor="background1" w:themeShade="80"/>
        </w:rPr>
      </w:pPr>
      <w:r w:rsidRPr="001E03B9">
        <w:rPr>
          <w:rFonts w:ascii="Arial" w:hAnsi="Arial" w:cs="Arial"/>
          <w:color w:val="808080" w:themeColor="background1" w:themeShade="80"/>
        </w:rPr>
        <w:t>Para el caso de obras deberá determinar: Plazo de entrega planilla(s) a fiscalización, Término para la aprobación de planilla(s)</w:t>
      </w:r>
    </w:p>
    <w:p w14:paraId="775BD90F" w14:textId="77777777" w:rsidR="00A04A3D" w:rsidRPr="001E03B9" w:rsidRDefault="002439CE" w:rsidP="00A04A3D">
      <w:pPr>
        <w:jc w:val="both"/>
        <w:rPr>
          <w:rFonts w:ascii="Arial" w:hAnsi="Arial" w:cs="Arial"/>
          <w:b/>
        </w:rPr>
      </w:pPr>
      <w:r w:rsidRPr="001E03B9">
        <w:rPr>
          <w:rFonts w:ascii="Arial" w:hAnsi="Arial" w:cs="Arial"/>
          <w:b/>
        </w:rPr>
        <w:t>19.- OBLIGACIONES DEL CONTRATANTE</w:t>
      </w:r>
    </w:p>
    <w:p w14:paraId="19A30645" w14:textId="77777777" w:rsidR="002439CE" w:rsidRPr="001E03B9" w:rsidRDefault="002439CE" w:rsidP="00A04A3D">
      <w:pPr>
        <w:jc w:val="both"/>
        <w:rPr>
          <w:rFonts w:ascii="Arial" w:hAnsi="Arial" w:cs="Arial"/>
          <w:color w:val="808080" w:themeColor="background1" w:themeShade="80"/>
        </w:rPr>
      </w:pPr>
      <w:r w:rsidRPr="001E03B9">
        <w:rPr>
          <w:rFonts w:ascii="Arial" w:hAnsi="Arial" w:cs="Arial"/>
          <w:color w:val="808080" w:themeColor="background1" w:themeShade="80"/>
        </w:rPr>
        <w:t xml:space="preserve">Acorde con la naturaleza de la contratación la entidad contratante podrá establecer las condiciones adicionales que considere pertinentes. Deberá establecer </w:t>
      </w:r>
      <w:r w:rsidR="007B76A6" w:rsidRPr="001E03B9">
        <w:rPr>
          <w:rFonts w:ascii="Arial" w:hAnsi="Arial" w:cs="Arial"/>
          <w:color w:val="808080" w:themeColor="background1" w:themeShade="80"/>
        </w:rPr>
        <w:t>también</w:t>
      </w:r>
    </w:p>
    <w:p w14:paraId="1E34353F" w14:textId="77777777" w:rsidR="002439CE" w:rsidRPr="001E03B9" w:rsidRDefault="002439CE" w:rsidP="00A04A3D">
      <w:pPr>
        <w:jc w:val="both"/>
        <w:rPr>
          <w:rFonts w:ascii="Arial" w:hAnsi="Arial" w:cs="Arial"/>
          <w:color w:val="808080" w:themeColor="background1" w:themeShade="80"/>
        </w:rPr>
      </w:pPr>
      <w:r w:rsidRPr="001E03B9">
        <w:rPr>
          <w:rFonts w:ascii="Arial" w:hAnsi="Arial" w:cs="Arial"/>
          <w:color w:val="808080" w:themeColor="background1" w:themeShade="80"/>
        </w:rPr>
        <w:t>Término para la atención o solución de peticiones o problemas</w:t>
      </w:r>
    </w:p>
    <w:p w14:paraId="53EB83DB" w14:textId="77777777" w:rsidR="002439CE" w:rsidRPr="001E03B9" w:rsidRDefault="002439CE" w:rsidP="00A04A3D">
      <w:pPr>
        <w:jc w:val="both"/>
        <w:rPr>
          <w:rFonts w:ascii="Arial" w:hAnsi="Arial" w:cs="Arial"/>
          <w:color w:val="808080" w:themeColor="background1" w:themeShade="80"/>
        </w:rPr>
      </w:pPr>
      <w:r w:rsidRPr="001E03B9">
        <w:rPr>
          <w:rFonts w:ascii="Arial" w:hAnsi="Arial" w:cs="Arial"/>
          <w:color w:val="808080" w:themeColor="background1" w:themeShade="80"/>
        </w:rPr>
        <w:t>Número de días para celebrar contratos complementarios</w:t>
      </w:r>
    </w:p>
    <w:p w14:paraId="0D2E5DD3" w14:textId="77777777" w:rsidR="00270745" w:rsidRPr="001E03B9" w:rsidRDefault="00270745" w:rsidP="00A04A3D">
      <w:pPr>
        <w:jc w:val="both"/>
        <w:rPr>
          <w:rFonts w:ascii="Arial" w:hAnsi="Arial" w:cs="Arial"/>
          <w:color w:val="808080" w:themeColor="background1" w:themeShade="80"/>
        </w:rPr>
      </w:pPr>
      <w:r w:rsidRPr="001E03B9">
        <w:rPr>
          <w:rFonts w:ascii="Arial" w:hAnsi="Arial" w:cs="Arial"/>
          <w:color w:val="808080" w:themeColor="background1" w:themeShade="80"/>
        </w:rPr>
        <w:t xml:space="preserve">Para el caso de obras deberá determinar: Número de días para proporcionar documentos, permisos y autorizaciones que se necesiten para la ejecución correcta y legal de la obra, Descripción de terrenos, materiales, equipos u otros, </w:t>
      </w:r>
    </w:p>
    <w:p w14:paraId="46D22565" w14:textId="77777777" w:rsidR="00A04A3D" w:rsidRPr="001E03B9" w:rsidRDefault="00A04A3D" w:rsidP="00A04A3D">
      <w:pPr>
        <w:jc w:val="both"/>
        <w:rPr>
          <w:rFonts w:ascii="Arial" w:hAnsi="Arial" w:cs="Arial"/>
        </w:rPr>
      </w:pPr>
    </w:p>
    <w:p w14:paraId="06F160F2" w14:textId="77777777" w:rsidR="00087F97" w:rsidRPr="001E03B9" w:rsidRDefault="00087F97" w:rsidP="00A04A3D">
      <w:pPr>
        <w:jc w:val="both"/>
        <w:rPr>
          <w:rFonts w:ascii="Arial" w:hAnsi="Arial" w:cs="Arial"/>
          <w:b/>
        </w:rPr>
      </w:pPr>
      <w:r w:rsidRPr="001E03B9">
        <w:rPr>
          <w:rFonts w:ascii="Arial" w:hAnsi="Arial" w:cs="Arial"/>
          <w:b/>
        </w:rPr>
        <w:t>20.- ADMINISTRADOR DE CONTRATO / ORDEN DE COMPRA</w:t>
      </w:r>
    </w:p>
    <w:p w14:paraId="7520E1CD" w14:textId="77777777" w:rsidR="00087F97" w:rsidRPr="001E03B9" w:rsidRDefault="00087F97" w:rsidP="00A04A3D">
      <w:pPr>
        <w:jc w:val="both"/>
        <w:rPr>
          <w:rFonts w:ascii="Arial" w:hAnsi="Arial" w:cs="Arial"/>
        </w:rPr>
      </w:pPr>
      <w:r w:rsidRPr="001E03B9">
        <w:rPr>
          <w:rFonts w:ascii="Arial" w:hAnsi="Arial" w:cs="Arial"/>
        </w:rPr>
        <w:t xml:space="preserve">Se recomienda que el Administrador de Contrato u Orden de Compra al </w:t>
      </w:r>
      <w:r w:rsidRPr="001E03B9">
        <w:rPr>
          <w:rFonts w:ascii="Arial" w:hAnsi="Arial" w:cs="Arial"/>
          <w:color w:val="808080" w:themeColor="background1" w:themeShade="80"/>
        </w:rPr>
        <w:t>XXXXXXXXXXXXXXX</w:t>
      </w:r>
      <w:r w:rsidR="005D59B0" w:rsidRPr="001E03B9">
        <w:rPr>
          <w:rFonts w:ascii="Arial" w:hAnsi="Arial" w:cs="Arial"/>
        </w:rPr>
        <w:t xml:space="preserve">, con certificación de competencias No. </w:t>
      </w:r>
      <w:r w:rsidR="005D59B0" w:rsidRPr="001E03B9">
        <w:rPr>
          <w:rFonts w:ascii="Arial" w:hAnsi="Arial" w:cs="Arial"/>
          <w:color w:val="808080" w:themeColor="background1" w:themeShade="80"/>
        </w:rPr>
        <w:t>XXXXXXXXXXXXXXXXXXX</w:t>
      </w:r>
      <w:r w:rsidRPr="001E03B9">
        <w:rPr>
          <w:rFonts w:ascii="Arial" w:hAnsi="Arial" w:cs="Arial"/>
        </w:rPr>
        <w:t xml:space="preserve"> quien deberá velar por el fiel cumplimiento del contrato u orden y de la normativa, además será responsable de suscribir las actas de entrega-recepción e informe de conformidad (Art. 70 y 80 de LOSNCP, Art. 295 ,303 y 325 del Reglamento General a la Ley Orgánica del Sistema Nacional de Contratación Pública)</w:t>
      </w:r>
    </w:p>
    <w:p w14:paraId="09837707" w14:textId="77777777" w:rsidR="00537EA1" w:rsidRPr="001E03B9" w:rsidRDefault="00537EA1" w:rsidP="00A04A3D">
      <w:pPr>
        <w:jc w:val="both"/>
        <w:rPr>
          <w:rFonts w:ascii="Arial" w:hAnsi="Arial" w:cs="Arial"/>
        </w:rPr>
      </w:pPr>
    </w:p>
    <w:p w14:paraId="1379FD45" w14:textId="77777777" w:rsidR="00051743" w:rsidRPr="001E03B9" w:rsidRDefault="00051743" w:rsidP="00A04A3D">
      <w:pPr>
        <w:jc w:val="both"/>
        <w:rPr>
          <w:rFonts w:ascii="Arial" w:hAnsi="Arial" w:cs="Arial"/>
          <w:b/>
        </w:rPr>
      </w:pPr>
      <w:r w:rsidRPr="001E03B9">
        <w:rPr>
          <w:rFonts w:ascii="Arial" w:hAnsi="Arial" w:cs="Arial"/>
          <w:b/>
        </w:rPr>
        <w:lastRenderedPageBreak/>
        <w:t>2</w:t>
      </w:r>
      <w:r w:rsidR="00ED69C4" w:rsidRPr="001E03B9">
        <w:rPr>
          <w:rFonts w:ascii="Arial" w:hAnsi="Arial" w:cs="Arial"/>
          <w:b/>
        </w:rPr>
        <w:t>1</w:t>
      </w:r>
      <w:r w:rsidRPr="001E03B9">
        <w:rPr>
          <w:rFonts w:ascii="Arial" w:hAnsi="Arial" w:cs="Arial"/>
          <w:b/>
        </w:rPr>
        <w:t>.- RECOMENDACIONES</w:t>
      </w:r>
    </w:p>
    <w:p w14:paraId="49F5FC9C" w14:textId="77777777" w:rsidR="00A04A3D" w:rsidRPr="001E03B9" w:rsidRDefault="004F1A59" w:rsidP="00A04A3D">
      <w:pPr>
        <w:jc w:val="both"/>
        <w:rPr>
          <w:rFonts w:ascii="Arial" w:hAnsi="Arial" w:cs="Arial"/>
        </w:rPr>
      </w:pPr>
      <w:r w:rsidRPr="001E03B9">
        <w:rPr>
          <w:rFonts w:ascii="Arial" w:hAnsi="Arial" w:cs="Arial"/>
        </w:rPr>
        <w:t>Se recomienda la autorización de</w:t>
      </w:r>
      <w:r w:rsidR="00537EA1" w:rsidRPr="001E03B9">
        <w:rPr>
          <w:rFonts w:ascii="Arial" w:hAnsi="Arial" w:cs="Arial"/>
        </w:rPr>
        <w:t xml:space="preserve"> los términos de referencia para </w:t>
      </w:r>
      <w:r w:rsidRPr="001E03B9">
        <w:rPr>
          <w:rFonts w:ascii="Arial" w:hAnsi="Arial" w:cs="Arial"/>
        </w:rPr>
        <w:t>la “OBJETO DE CONTRATACIÓN”</w:t>
      </w:r>
      <w:r w:rsidR="00537EA1" w:rsidRPr="001E03B9">
        <w:rPr>
          <w:rFonts w:ascii="Arial" w:hAnsi="Arial" w:cs="Arial"/>
        </w:rPr>
        <w:t xml:space="preserve"> por el proceso de contratación sugerido de </w:t>
      </w:r>
      <w:r w:rsidR="00537EA1" w:rsidRPr="001E03B9">
        <w:rPr>
          <w:rFonts w:ascii="Arial" w:hAnsi="Arial" w:cs="Arial"/>
          <w:color w:val="808080" w:themeColor="background1" w:themeShade="80"/>
        </w:rPr>
        <w:t>(ínfima cuantía, catálogo electrónico, subasta inversa electrónica, menor cuantía servicios/ bienes/ obras, licitación, consultoría, régimen especial)</w:t>
      </w:r>
      <w:r w:rsidR="006201A8" w:rsidRPr="001E03B9">
        <w:rPr>
          <w:rFonts w:ascii="Arial" w:hAnsi="Arial" w:cs="Arial"/>
          <w:color w:val="808080" w:themeColor="background1" w:themeShade="80"/>
        </w:rPr>
        <w:t xml:space="preserve"> </w:t>
      </w:r>
      <w:r w:rsidR="006201A8" w:rsidRPr="001E03B9">
        <w:rPr>
          <w:rFonts w:ascii="Arial" w:hAnsi="Arial" w:cs="Arial"/>
        </w:rPr>
        <w:t>con la finalidad de continuar con el desarrollo de la documentación relevante en la fase preparatoria de conformidad con la normativa legal vigente.</w:t>
      </w:r>
    </w:p>
    <w:p w14:paraId="7CE8BD84" w14:textId="77777777" w:rsidR="00925DEC" w:rsidRPr="001E03B9" w:rsidRDefault="00925DEC" w:rsidP="00925DEC">
      <w:pPr>
        <w:jc w:val="center"/>
        <w:rPr>
          <w:rFonts w:ascii="Arial" w:hAnsi="Arial" w:cs="Arial"/>
        </w:rPr>
      </w:pPr>
    </w:p>
    <w:p w14:paraId="07BB70C9" w14:textId="77777777" w:rsidR="00510A43" w:rsidRPr="001E03B9" w:rsidRDefault="00510A43" w:rsidP="00510A43">
      <w:pPr>
        <w:jc w:val="both"/>
        <w:rPr>
          <w:rFonts w:ascii="Arial" w:hAnsi="Arial" w:cs="Arial"/>
          <w:color w:val="808080" w:themeColor="background1" w:themeShade="80"/>
        </w:rPr>
      </w:pPr>
      <w:r w:rsidRPr="001E03B9">
        <w:rPr>
          <w:rFonts w:ascii="Arial" w:hAnsi="Arial" w:cs="Arial"/>
          <w:color w:val="808080" w:themeColor="background1" w:themeShade="80"/>
        </w:rPr>
        <w:t>Nota: Los textos en gris son informativos y deben ser reemplazados por el texto definitivo del documento</w:t>
      </w:r>
    </w:p>
    <w:p w14:paraId="3CE27E00" w14:textId="77777777" w:rsidR="00510A43" w:rsidRPr="001E03B9" w:rsidRDefault="00510A43" w:rsidP="00925DEC">
      <w:pPr>
        <w:jc w:val="center"/>
        <w:rPr>
          <w:rFonts w:ascii="Arial" w:hAnsi="Arial" w:cs="Arial"/>
        </w:rPr>
      </w:pPr>
    </w:p>
    <w:tbl>
      <w:tblPr>
        <w:tblpPr w:leftFromText="141" w:rightFromText="141" w:vertAnchor="text" w:tblpY="1"/>
        <w:tblOverlap w:val="never"/>
        <w:tblW w:w="7792" w:type="dxa"/>
        <w:tblCellMar>
          <w:left w:w="70" w:type="dxa"/>
          <w:right w:w="70" w:type="dxa"/>
        </w:tblCellMar>
        <w:tblLook w:val="04A0" w:firstRow="1" w:lastRow="0" w:firstColumn="1" w:lastColumn="0" w:noHBand="0" w:noVBand="1"/>
      </w:tblPr>
      <w:tblGrid>
        <w:gridCol w:w="1980"/>
        <w:gridCol w:w="5812"/>
      </w:tblGrid>
      <w:tr w:rsidR="00925DEC" w:rsidRPr="001E03B9" w14:paraId="395733EA" w14:textId="77777777" w:rsidTr="00F6607C">
        <w:trPr>
          <w:trHeight w:val="375"/>
        </w:trPr>
        <w:tc>
          <w:tcPr>
            <w:tcW w:w="1980"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58089B91" w14:textId="77777777" w:rsidR="00925DEC" w:rsidRPr="001E03B9" w:rsidRDefault="00925DEC" w:rsidP="00F6607C">
            <w:pPr>
              <w:spacing w:after="0" w:line="240" w:lineRule="auto"/>
              <w:rPr>
                <w:rFonts w:ascii="Arial" w:eastAsia="Times New Roman" w:hAnsi="Arial" w:cs="Arial"/>
                <w:b/>
                <w:bCs/>
                <w:color w:val="000000"/>
                <w:sz w:val="20"/>
                <w:szCs w:val="20"/>
                <w:lang w:eastAsia="es-EC"/>
              </w:rPr>
            </w:pPr>
            <w:r w:rsidRPr="001E03B9">
              <w:rPr>
                <w:rFonts w:ascii="Arial" w:eastAsia="Times New Roman" w:hAnsi="Arial" w:cs="Arial"/>
                <w:b/>
                <w:bCs/>
                <w:color w:val="000000"/>
                <w:sz w:val="20"/>
                <w:szCs w:val="20"/>
                <w:lang w:eastAsia="es-EC"/>
              </w:rPr>
              <w:t>Elaborado por:</w:t>
            </w:r>
          </w:p>
        </w:tc>
        <w:tc>
          <w:tcPr>
            <w:tcW w:w="5812" w:type="dxa"/>
            <w:tcBorders>
              <w:top w:val="single" w:sz="4" w:space="0" w:color="auto"/>
              <w:left w:val="nil"/>
              <w:bottom w:val="single" w:sz="4" w:space="0" w:color="auto"/>
              <w:right w:val="single" w:sz="4" w:space="0" w:color="auto"/>
            </w:tcBorders>
            <w:shd w:val="clear" w:color="000000" w:fill="DDEBF7"/>
            <w:noWrap/>
            <w:vAlign w:val="center"/>
            <w:hideMark/>
          </w:tcPr>
          <w:p w14:paraId="5D44F426" w14:textId="77777777" w:rsidR="00925DEC" w:rsidRPr="001E03B9" w:rsidRDefault="00925DEC" w:rsidP="00F6607C">
            <w:pPr>
              <w:spacing w:after="0" w:line="240" w:lineRule="auto"/>
              <w:rPr>
                <w:rFonts w:ascii="Arial" w:eastAsia="Times New Roman" w:hAnsi="Arial" w:cs="Arial"/>
                <w:b/>
                <w:bCs/>
                <w:color w:val="000000"/>
                <w:sz w:val="20"/>
                <w:szCs w:val="20"/>
                <w:lang w:eastAsia="es-EC"/>
              </w:rPr>
            </w:pPr>
            <w:r w:rsidRPr="001E03B9">
              <w:rPr>
                <w:rFonts w:ascii="Arial" w:eastAsia="Times New Roman" w:hAnsi="Arial" w:cs="Arial"/>
                <w:b/>
                <w:bCs/>
                <w:color w:val="000000"/>
                <w:sz w:val="20"/>
                <w:szCs w:val="20"/>
                <w:lang w:eastAsia="es-EC"/>
              </w:rPr>
              <w:t> </w:t>
            </w:r>
          </w:p>
        </w:tc>
      </w:tr>
      <w:tr w:rsidR="00925DEC" w:rsidRPr="001E03B9" w14:paraId="4F16ED61" w14:textId="77777777" w:rsidTr="00F6607C">
        <w:trPr>
          <w:trHeight w:val="1095"/>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616F773D" w14:textId="77777777" w:rsidR="00925DEC" w:rsidRPr="001E03B9" w:rsidRDefault="00925DEC" w:rsidP="00F6607C">
            <w:pPr>
              <w:spacing w:after="0" w:line="240" w:lineRule="auto"/>
              <w:rPr>
                <w:rFonts w:ascii="Arial" w:eastAsia="Times New Roman" w:hAnsi="Arial" w:cs="Arial"/>
                <w:b/>
                <w:bCs/>
                <w:color w:val="000000"/>
                <w:sz w:val="20"/>
                <w:szCs w:val="20"/>
                <w:lang w:eastAsia="es-EC"/>
              </w:rPr>
            </w:pPr>
            <w:r w:rsidRPr="001E03B9">
              <w:rPr>
                <w:rFonts w:ascii="Arial" w:eastAsia="Times New Roman" w:hAnsi="Arial" w:cs="Arial"/>
                <w:b/>
                <w:bCs/>
                <w:color w:val="000000"/>
                <w:sz w:val="20"/>
                <w:szCs w:val="20"/>
                <w:lang w:eastAsia="es-EC"/>
              </w:rPr>
              <w:t>Firma:</w:t>
            </w:r>
          </w:p>
        </w:tc>
        <w:tc>
          <w:tcPr>
            <w:tcW w:w="5812" w:type="dxa"/>
            <w:tcBorders>
              <w:top w:val="nil"/>
              <w:left w:val="nil"/>
              <w:bottom w:val="single" w:sz="4" w:space="0" w:color="auto"/>
              <w:right w:val="single" w:sz="4" w:space="0" w:color="auto"/>
            </w:tcBorders>
            <w:shd w:val="clear" w:color="auto" w:fill="auto"/>
            <w:noWrap/>
            <w:vAlign w:val="center"/>
            <w:hideMark/>
          </w:tcPr>
          <w:p w14:paraId="0C3E5A32" w14:textId="77777777" w:rsidR="00925DEC" w:rsidRPr="001E03B9" w:rsidRDefault="00925DEC" w:rsidP="00F6607C">
            <w:pPr>
              <w:spacing w:after="0" w:line="240" w:lineRule="auto"/>
              <w:rPr>
                <w:rFonts w:ascii="Arial" w:eastAsia="Times New Roman" w:hAnsi="Arial" w:cs="Arial"/>
                <w:color w:val="000000"/>
                <w:sz w:val="20"/>
                <w:szCs w:val="20"/>
                <w:lang w:eastAsia="es-EC"/>
              </w:rPr>
            </w:pPr>
            <w:r w:rsidRPr="001E03B9">
              <w:rPr>
                <w:rFonts w:ascii="Arial" w:eastAsia="Times New Roman" w:hAnsi="Arial" w:cs="Arial"/>
                <w:color w:val="000000"/>
                <w:sz w:val="20"/>
                <w:szCs w:val="20"/>
                <w:lang w:eastAsia="es-EC"/>
              </w:rPr>
              <w:t> </w:t>
            </w:r>
          </w:p>
        </w:tc>
      </w:tr>
      <w:tr w:rsidR="00925DEC" w:rsidRPr="001E03B9" w14:paraId="4064882A" w14:textId="77777777" w:rsidTr="00F6607C">
        <w:trPr>
          <w:trHeight w:val="375"/>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3D9D8B70" w14:textId="77777777" w:rsidR="00925DEC" w:rsidRPr="001E03B9" w:rsidRDefault="00925DEC" w:rsidP="00F6607C">
            <w:pPr>
              <w:spacing w:after="0" w:line="240" w:lineRule="auto"/>
              <w:rPr>
                <w:rFonts w:ascii="Arial" w:eastAsia="Times New Roman" w:hAnsi="Arial" w:cs="Arial"/>
                <w:b/>
                <w:bCs/>
                <w:color w:val="000000"/>
                <w:sz w:val="20"/>
                <w:szCs w:val="20"/>
                <w:lang w:eastAsia="es-EC"/>
              </w:rPr>
            </w:pPr>
            <w:r w:rsidRPr="001E03B9">
              <w:rPr>
                <w:rFonts w:ascii="Arial" w:eastAsia="Times New Roman" w:hAnsi="Arial" w:cs="Arial"/>
                <w:b/>
                <w:bCs/>
                <w:color w:val="000000"/>
                <w:sz w:val="20"/>
                <w:szCs w:val="20"/>
                <w:lang w:eastAsia="es-EC"/>
              </w:rPr>
              <w:t>Cargo:</w:t>
            </w:r>
          </w:p>
        </w:tc>
        <w:tc>
          <w:tcPr>
            <w:tcW w:w="5812" w:type="dxa"/>
            <w:tcBorders>
              <w:top w:val="nil"/>
              <w:left w:val="nil"/>
              <w:bottom w:val="single" w:sz="4" w:space="0" w:color="auto"/>
              <w:right w:val="single" w:sz="4" w:space="0" w:color="auto"/>
            </w:tcBorders>
            <w:shd w:val="clear" w:color="auto" w:fill="auto"/>
            <w:noWrap/>
            <w:vAlign w:val="center"/>
            <w:hideMark/>
          </w:tcPr>
          <w:p w14:paraId="5FFB226D" w14:textId="77777777" w:rsidR="00925DEC" w:rsidRPr="001E03B9" w:rsidRDefault="00925DEC" w:rsidP="00F6607C">
            <w:pPr>
              <w:spacing w:after="0" w:line="240" w:lineRule="auto"/>
              <w:rPr>
                <w:rFonts w:ascii="Arial" w:eastAsia="Times New Roman" w:hAnsi="Arial" w:cs="Arial"/>
                <w:color w:val="000000"/>
                <w:sz w:val="20"/>
                <w:szCs w:val="20"/>
                <w:lang w:eastAsia="es-EC"/>
              </w:rPr>
            </w:pPr>
            <w:r w:rsidRPr="001E03B9">
              <w:rPr>
                <w:rFonts w:ascii="Arial" w:eastAsia="Times New Roman" w:hAnsi="Arial" w:cs="Arial"/>
                <w:color w:val="000000"/>
                <w:sz w:val="20"/>
                <w:szCs w:val="20"/>
                <w:lang w:eastAsia="es-EC"/>
              </w:rPr>
              <w:t> </w:t>
            </w:r>
          </w:p>
        </w:tc>
      </w:tr>
      <w:tr w:rsidR="00925DEC" w:rsidRPr="001E03B9" w14:paraId="72C21756" w14:textId="77777777" w:rsidTr="00F6607C">
        <w:trPr>
          <w:trHeight w:val="375"/>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6BC8818E" w14:textId="77777777" w:rsidR="00925DEC" w:rsidRPr="001E03B9" w:rsidRDefault="00925DEC" w:rsidP="00F6607C">
            <w:pPr>
              <w:spacing w:after="0" w:line="240" w:lineRule="auto"/>
              <w:rPr>
                <w:rFonts w:ascii="Arial" w:eastAsia="Times New Roman" w:hAnsi="Arial" w:cs="Arial"/>
                <w:b/>
                <w:bCs/>
                <w:color w:val="000000"/>
                <w:sz w:val="20"/>
                <w:szCs w:val="20"/>
                <w:lang w:eastAsia="es-EC"/>
              </w:rPr>
            </w:pPr>
            <w:r w:rsidRPr="001E03B9">
              <w:rPr>
                <w:rFonts w:ascii="Arial" w:eastAsia="Times New Roman" w:hAnsi="Arial" w:cs="Arial"/>
                <w:b/>
                <w:bCs/>
                <w:color w:val="000000"/>
                <w:sz w:val="20"/>
                <w:szCs w:val="20"/>
                <w:lang w:eastAsia="es-EC"/>
              </w:rPr>
              <w:t>Fecha:</w:t>
            </w:r>
          </w:p>
        </w:tc>
        <w:tc>
          <w:tcPr>
            <w:tcW w:w="5812" w:type="dxa"/>
            <w:tcBorders>
              <w:top w:val="nil"/>
              <w:left w:val="nil"/>
              <w:bottom w:val="single" w:sz="4" w:space="0" w:color="auto"/>
              <w:right w:val="single" w:sz="4" w:space="0" w:color="auto"/>
            </w:tcBorders>
            <w:shd w:val="clear" w:color="auto" w:fill="auto"/>
            <w:noWrap/>
            <w:vAlign w:val="center"/>
            <w:hideMark/>
          </w:tcPr>
          <w:p w14:paraId="061F1DAD" w14:textId="77777777" w:rsidR="00925DEC" w:rsidRPr="001E03B9" w:rsidRDefault="00925DEC" w:rsidP="00F6607C">
            <w:pPr>
              <w:spacing w:after="0" w:line="240" w:lineRule="auto"/>
              <w:rPr>
                <w:rFonts w:ascii="Arial" w:eastAsia="Times New Roman" w:hAnsi="Arial" w:cs="Arial"/>
                <w:color w:val="000000"/>
                <w:sz w:val="20"/>
                <w:szCs w:val="20"/>
                <w:lang w:eastAsia="es-EC"/>
              </w:rPr>
            </w:pPr>
            <w:r w:rsidRPr="001E03B9">
              <w:rPr>
                <w:rFonts w:ascii="Arial" w:eastAsia="Times New Roman" w:hAnsi="Arial" w:cs="Arial"/>
                <w:color w:val="000000"/>
                <w:sz w:val="20"/>
                <w:szCs w:val="20"/>
                <w:lang w:eastAsia="es-EC"/>
              </w:rPr>
              <w:t> </w:t>
            </w:r>
          </w:p>
        </w:tc>
      </w:tr>
      <w:tr w:rsidR="00925DEC" w:rsidRPr="001E03B9" w14:paraId="2024714D" w14:textId="77777777" w:rsidTr="00F6607C">
        <w:trPr>
          <w:trHeight w:val="375"/>
        </w:trPr>
        <w:tc>
          <w:tcPr>
            <w:tcW w:w="1980" w:type="dxa"/>
            <w:tcBorders>
              <w:top w:val="nil"/>
              <w:left w:val="single" w:sz="4" w:space="0" w:color="auto"/>
              <w:bottom w:val="single" w:sz="4" w:space="0" w:color="auto"/>
              <w:right w:val="single" w:sz="4" w:space="0" w:color="auto"/>
            </w:tcBorders>
            <w:shd w:val="clear" w:color="000000" w:fill="DDEBF7"/>
            <w:noWrap/>
            <w:vAlign w:val="center"/>
            <w:hideMark/>
          </w:tcPr>
          <w:p w14:paraId="1B0645DD" w14:textId="77777777" w:rsidR="00925DEC" w:rsidRPr="001E03B9" w:rsidRDefault="00925DEC" w:rsidP="00F6607C">
            <w:pPr>
              <w:spacing w:after="0" w:line="240" w:lineRule="auto"/>
              <w:rPr>
                <w:rFonts w:ascii="Arial" w:eastAsia="Times New Roman" w:hAnsi="Arial" w:cs="Arial"/>
                <w:b/>
                <w:bCs/>
                <w:color w:val="000000"/>
                <w:sz w:val="20"/>
                <w:szCs w:val="20"/>
                <w:lang w:eastAsia="es-EC"/>
              </w:rPr>
            </w:pPr>
            <w:r w:rsidRPr="001E03B9">
              <w:rPr>
                <w:rFonts w:ascii="Arial" w:eastAsia="Times New Roman" w:hAnsi="Arial" w:cs="Arial"/>
                <w:b/>
                <w:bCs/>
                <w:color w:val="000000"/>
                <w:sz w:val="20"/>
                <w:szCs w:val="20"/>
                <w:lang w:eastAsia="es-EC"/>
              </w:rPr>
              <w:t>Revisado por:</w:t>
            </w:r>
          </w:p>
        </w:tc>
        <w:tc>
          <w:tcPr>
            <w:tcW w:w="5812" w:type="dxa"/>
            <w:tcBorders>
              <w:top w:val="nil"/>
              <w:left w:val="nil"/>
              <w:bottom w:val="single" w:sz="4" w:space="0" w:color="auto"/>
              <w:right w:val="single" w:sz="4" w:space="0" w:color="auto"/>
            </w:tcBorders>
            <w:shd w:val="clear" w:color="000000" w:fill="DDEBF7"/>
            <w:noWrap/>
            <w:vAlign w:val="center"/>
            <w:hideMark/>
          </w:tcPr>
          <w:p w14:paraId="5AB3006E" w14:textId="77777777" w:rsidR="00925DEC" w:rsidRPr="001E03B9" w:rsidRDefault="00925DEC" w:rsidP="00F6607C">
            <w:pPr>
              <w:spacing w:after="0" w:line="240" w:lineRule="auto"/>
              <w:rPr>
                <w:rFonts w:ascii="Arial" w:eastAsia="Times New Roman" w:hAnsi="Arial" w:cs="Arial"/>
                <w:b/>
                <w:bCs/>
                <w:color w:val="000000"/>
                <w:sz w:val="20"/>
                <w:szCs w:val="20"/>
                <w:lang w:eastAsia="es-EC"/>
              </w:rPr>
            </w:pPr>
            <w:r w:rsidRPr="001E03B9">
              <w:rPr>
                <w:rFonts w:ascii="Arial" w:eastAsia="Times New Roman" w:hAnsi="Arial" w:cs="Arial"/>
                <w:b/>
                <w:bCs/>
                <w:color w:val="000000"/>
                <w:sz w:val="20"/>
                <w:szCs w:val="20"/>
                <w:lang w:eastAsia="es-EC"/>
              </w:rPr>
              <w:t> </w:t>
            </w:r>
          </w:p>
        </w:tc>
      </w:tr>
      <w:tr w:rsidR="00925DEC" w:rsidRPr="001E03B9" w14:paraId="68490B04" w14:textId="77777777" w:rsidTr="00F6607C">
        <w:trPr>
          <w:trHeight w:val="1095"/>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311B5BAF" w14:textId="77777777" w:rsidR="00925DEC" w:rsidRPr="001E03B9" w:rsidRDefault="00925DEC" w:rsidP="00F6607C">
            <w:pPr>
              <w:spacing w:after="0" w:line="240" w:lineRule="auto"/>
              <w:rPr>
                <w:rFonts w:ascii="Arial" w:eastAsia="Times New Roman" w:hAnsi="Arial" w:cs="Arial"/>
                <w:b/>
                <w:bCs/>
                <w:color w:val="000000"/>
                <w:sz w:val="20"/>
                <w:szCs w:val="20"/>
                <w:lang w:eastAsia="es-EC"/>
              </w:rPr>
            </w:pPr>
            <w:r w:rsidRPr="001E03B9">
              <w:rPr>
                <w:rFonts w:ascii="Arial" w:eastAsia="Times New Roman" w:hAnsi="Arial" w:cs="Arial"/>
                <w:b/>
                <w:bCs/>
                <w:color w:val="000000"/>
                <w:sz w:val="20"/>
                <w:szCs w:val="20"/>
                <w:lang w:eastAsia="es-EC"/>
              </w:rPr>
              <w:t>Firma:</w:t>
            </w:r>
          </w:p>
        </w:tc>
        <w:tc>
          <w:tcPr>
            <w:tcW w:w="5812" w:type="dxa"/>
            <w:tcBorders>
              <w:top w:val="nil"/>
              <w:left w:val="nil"/>
              <w:bottom w:val="single" w:sz="4" w:space="0" w:color="auto"/>
              <w:right w:val="single" w:sz="4" w:space="0" w:color="auto"/>
            </w:tcBorders>
            <w:shd w:val="clear" w:color="auto" w:fill="auto"/>
            <w:noWrap/>
            <w:vAlign w:val="center"/>
            <w:hideMark/>
          </w:tcPr>
          <w:p w14:paraId="019911B5" w14:textId="77777777" w:rsidR="00925DEC" w:rsidRPr="001E03B9" w:rsidRDefault="00925DEC" w:rsidP="00F6607C">
            <w:pPr>
              <w:spacing w:after="0" w:line="240" w:lineRule="auto"/>
              <w:rPr>
                <w:rFonts w:ascii="Arial" w:eastAsia="Times New Roman" w:hAnsi="Arial" w:cs="Arial"/>
                <w:color w:val="000000"/>
                <w:sz w:val="20"/>
                <w:szCs w:val="20"/>
                <w:lang w:eastAsia="es-EC"/>
              </w:rPr>
            </w:pPr>
            <w:r w:rsidRPr="001E03B9">
              <w:rPr>
                <w:rFonts w:ascii="Arial" w:eastAsia="Times New Roman" w:hAnsi="Arial" w:cs="Arial"/>
                <w:color w:val="000000"/>
                <w:sz w:val="20"/>
                <w:szCs w:val="20"/>
                <w:lang w:eastAsia="es-EC"/>
              </w:rPr>
              <w:t> </w:t>
            </w:r>
          </w:p>
        </w:tc>
      </w:tr>
      <w:tr w:rsidR="00925DEC" w:rsidRPr="001E03B9" w14:paraId="390E3E2A" w14:textId="77777777" w:rsidTr="00F6607C">
        <w:trPr>
          <w:trHeight w:val="375"/>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5538967C" w14:textId="77777777" w:rsidR="00925DEC" w:rsidRPr="001E03B9" w:rsidRDefault="00925DEC" w:rsidP="00F6607C">
            <w:pPr>
              <w:spacing w:after="0" w:line="240" w:lineRule="auto"/>
              <w:rPr>
                <w:rFonts w:ascii="Arial" w:eastAsia="Times New Roman" w:hAnsi="Arial" w:cs="Arial"/>
                <w:b/>
                <w:bCs/>
                <w:color w:val="000000"/>
                <w:sz w:val="20"/>
                <w:szCs w:val="20"/>
                <w:lang w:eastAsia="es-EC"/>
              </w:rPr>
            </w:pPr>
            <w:r w:rsidRPr="001E03B9">
              <w:rPr>
                <w:rFonts w:ascii="Arial" w:eastAsia="Times New Roman" w:hAnsi="Arial" w:cs="Arial"/>
                <w:b/>
                <w:bCs/>
                <w:color w:val="000000"/>
                <w:sz w:val="20"/>
                <w:szCs w:val="20"/>
                <w:lang w:eastAsia="es-EC"/>
              </w:rPr>
              <w:t>Cargo:</w:t>
            </w:r>
          </w:p>
        </w:tc>
        <w:tc>
          <w:tcPr>
            <w:tcW w:w="5812" w:type="dxa"/>
            <w:tcBorders>
              <w:top w:val="nil"/>
              <w:left w:val="nil"/>
              <w:bottom w:val="single" w:sz="4" w:space="0" w:color="auto"/>
              <w:right w:val="single" w:sz="4" w:space="0" w:color="auto"/>
            </w:tcBorders>
            <w:shd w:val="clear" w:color="auto" w:fill="auto"/>
            <w:noWrap/>
            <w:vAlign w:val="center"/>
            <w:hideMark/>
          </w:tcPr>
          <w:p w14:paraId="76F1E5EA" w14:textId="77777777" w:rsidR="00925DEC" w:rsidRPr="001E03B9" w:rsidRDefault="00925DEC" w:rsidP="00F6607C">
            <w:pPr>
              <w:spacing w:after="0" w:line="240" w:lineRule="auto"/>
              <w:rPr>
                <w:rFonts w:ascii="Arial" w:eastAsia="Times New Roman" w:hAnsi="Arial" w:cs="Arial"/>
                <w:color w:val="000000"/>
                <w:sz w:val="20"/>
                <w:szCs w:val="20"/>
                <w:lang w:eastAsia="es-EC"/>
              </w:rPr>
            </w:pPr>
            <w:r w:rsidRPr="001E03B9">
              <w:rPr>
                <w:rFonts w:ascii="Arial" w:eastAsia="Times New Roman" w:hAnsi="Arial" w:cs="Arial"/>
                <w:color w:val="000000"/>
                <w:sz w:val="20"/>
                <w:szCs w:val="20"/>
                <w:lang w:eastAsia="es-EC"/>
              </w:rPr>
              <w:t> </w:t>
            </w:r>
          </w:p>
        </w:tc>
      </w:tr>
      <w:tr w:rsidR="00925DEC" w:rsidRPr="001E03B9" w14:paraId="6DDE3598" w14:textId="77777777" w:rsidTr="00F6607C">
        <w:trPr>
          <w:trHeight w:val="375"/>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7273AA58" w14:textId="77777777" w:rsidR="00925DEC" w:rsidRPr="001E03B9" w:rsidRDefault="00925DEC" w:rsidP="00F6607C">
            <w:pPr>
              <w:spacing w:after="0" w:line="240" w:lineRule="auto"/>
              <w:rPr>
                <w:rFonts w:ascii="Arial" w:eastAsia="Times New Roman" w:hAnsi="Arial" w:cs="Arial"/>
                <w:b/>
                <w:bCs/>
                <w:color w:val="000000"/>
                <w:sz w:val="20"/>
                <w:szCs w:val="20"/>
                <w:lang w:eastAsia="es-EC"/>
              </w:rPr>
            </w:pPr>
            <w:r w:rsidRPr="001E03B9">
              <w:rPr>
                <w:rFonts w:ascii="Arial" w:eastAsia="Times New Roman" w:hAnsi="Arial" w:cs="Arial"/>
                <w:b/>
                <w:bCs/>
                <w:color w:val="000000"/>
                <w:sz w:val="20"/>
                <w:szCs w:val="20"/>
                <w:lang w:eastAsia="es-EC"/>
              </w:rPr>
              <w:t>Fecha:</w:t>
            </w:r>
          </w:p>
        </w:tc>
        <w:tc>
          <w:tcPr>
            <w:tcW w:w="5812" w:type="dxa"/>
            <w:tcBorders>
              <w:top w:val="nil"/>
              <w:left w:val="nil"/>
              <w:bottom w:val="single" w:sz="4" w:space="0" w:color="auto"/>
              <w:right w:val="single" w:sz="4" w:space="0" w:color="auto"/>
            </w:tcBorders>
            <w:shd w:val="clear" w:color="auto" w:fill="auto"/>
            <w:noWrap/>
            <w:vAlign w:val="center"/>
            <w:hideMark/>
          </w:tcPr>
          <w:p w14:paraId="5A5AF10C" w14:textId="77777777" w:rsidR="00925DEC" w:rsidRPr="001E03B9" w:rsidRDefault="00925DEC" w:rsidP="00F6607C">
            <w:pPr>
              <w:spacing w:after="0" w:line="240" w:lineRule="auto"/>
              <w:rPr>
                <w:rFonts w:ascii="Arial" w:eastAsia="Times New Roman" w:hAnsi="Arial" w:cs="Arial"/>
                <w:color w:val="000000"/>
                <w:sz w:val="20"/>
                <w:szCs w:val="20"/>
                <w:lang w:eastAsia="es-EC"/>
              </w:rPr>
            </w:pPr>
            <w:r w:rsidRPr="001E03B9">
              <w:rPr>
                <w:rFonts w:ascii="Arial" w:eastAsia="Times New Roman" w:hAnsi="Arial" w:cs="Arial"/>
                <w:color w:val="000000"/>
                <w:sz w:val="20"/>
                <w:szCs w:val="20"/>
                <w:lang w:eastAsia="es-EC"/>
              </w:rPr>
              <w:t> </w:t>
            </w:r>
          </w:p>
        </w:tc>
      </w:tr>
      <w:tr w:rsidR="00925DEC" w:rsidRPr="001E03B9" w14:paraId="141CD9D5" w14:textId="77777777" w:rsidTr="00F6607C">
        <w:trPr>
          <w:trHeight w:val="375"/>
        </w:trPr>
        <w:tc>
          <w:tcPr>
            <w:tcW w:w="1980" w:type="dxa"/>
            <w:tcBorders>
              <w:top w:val="nil"/>
              <w:left w:val="single" w:sz="4" w:space="0" w:color="auto"/>
              <w:bottom w:val="single" w:sz="4" w:space="0" w:color="auto"/>
              <w:right w:val="single" w:sz="4" w:space="0" w:color="auto"/>
            </w:tcBorders>
            <w:shd w:val="clear" w:color="000000" w:fill="DDEBF7"/>
            <w:noWrap/>
            <w:vAlign w:val="center"/>
            <w:hideMark/>
          </w:tcPr>
          <w:p w14:paraId="00BAF911" w14:textId="77777777" w:rsidR="00925DEC" w:rsidRPr="001E03B9" w:rsidRDefault="00925DEC" w:rsidP="00F6607C">
            <w:pPr>
              <w:spacing w:after="0" w:line="240" w:lineRule="auto"/>
              <w:rPr>
                <w:rFonts w:ascii="Arial" w:eastAsia="Times New Roman" w:hAnsi="Arial" w:cs="Arial"/>
                <w:b/>
                <w:bCs/>
                <w:color w:val="000000"/>
                <w:sz w:val="20"/>
                <w:szCs w:val="20"/>
                <w:lang w:eastAsia="es-EC"/>
              </w:rPr>
            </w:pPr>
            <w:r w:rsidRPr="001E03B9">
              <w:rPr>
                <w:rFonts w:ascii="Arial" w:eastAsia="Times New Roman" w:hAnsi="Arial" w:cs="Arial"/>
                <w:b/>
                <w:bCs/>
                <w:color w:val="000000"/>
                <w:sz w:val="20"/>
                <w:szCs w:val="20"/>
                <w:lang w:eastAsia="es-EC"/>
              </w:rPr>
              <w:t>Validado por:</w:t>
            </w:r>
          </w:p>
        </w:tc>
        <w:tc>
          <w:tcPr>
            <w:tcW w:w="5812" w:type="dxa"/>
            <w:tcBorders>
              <w:top w:val="nil"/>
              <w:left w:val="nil"/>
              <w:bottom w:val="single" w:sz="4" w:space="0" w:color="auto"/>
              <w:right w:val="single" w:sz="4" w:space="0" w:color="auto"/>
            </w:tcBorders>
            <w:shd w:val="clear" w:color="000000" w:fill="DDEBF7"/>
            <w:noWrap/>
            <w:vAlign w:val="center"/>
            <w:hideMark/>
          </w:tcPr>
          <w:p w14:paraId="1FF1A392" w14:textId="77777777" w:rsidR="00925DEC" w:rsidRPr="001E03B9" w:rsidRDefault="00925DEC" w:rsidP="00F6607C">
            <w:pPr>
              <w:spacing w:after="0" w:line="240" w:lineRule="auto"/>
              <w:rPr>
                <w:rFonts w:ascii="Arial" w:eastAsia="Times New Roman" w:hAnsi="Arial" w:cs="Arial"/>
                <w:b/>
                <w:bCs/>
                <w:color w:val="000000"/>
                <w:sz w:val="20"/>
                <w:szCs w:val="20"/>
                <w:lang w:eastAsia="es-EC"/>
              </w:rPr>
            </w:pPr>
            <w:r w:rsidRPr="001E03B9">
              <w:rPr>
                <w:rFonts w:ascii="Arial" w:eastAsia="Times New Roman" w:hAnsi="Arial" w:cs="Arial"/>
                <w:b/>
                <w:bCs/>
                <w:color w:val="000000"/>
                <w:sz w:val="20"/>
                <w:szCs w:val="20"/>
                <w:lang w:eastAsia="es-EC"/>
              </w:rPr>
              <w:t> </w:t>
            </w:r>
          </w:p>
        </w:tc>
      </w:tr>
      <w:tr w:rsidR="00925DEC" w:rsidRPr="001E03B9" w14:paraId="3CB0AA20" w14:textId="77777777" w:rsidTr="00F6607C">
        <w:trPr>
          <w:trHeight w:val="1095"/>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31DD6B6D" w14:textId="77777777" w:rsidR="00925DEC" w:rsidRPr="001E03B9" w:rsidRDefault="00925DEC" w:rsidP="00F6607C">
            <w:pPr>
              <w:spacing w:after="0" w:line="240" w:lineRule="auto"/>
              <w:rPr>
                <w:rFonts w:ascii="Arial" w:eastAsia="Times New Roman" w:hAnsi="Arial" w:cs="Arial"/>
                <w:b/>
                <w:bCs/>
                <w:color w:val="000000"/>
                <w:sz w:val="20"/>
                <w:szCs w:val="20"/>
                <w:lang w:eastAsia="es-EC"/>
              </w:rPr>
            </w:pPr>
            <w:r w:rsidRPr="001E03B9">
              <w:rPr>
                <w:rFonts w:ascii="Arial" w:eastAsia="Times New Roman" w:hAnsi="Arial" w:cs="Arial"/>
                <w:b/>
                <w:bCs/>
                <w:color w:val="000000"/>
                <w:sz w:val="20"/>
                <w:szCs w:val="20"/>
                <w:lang w:eastAsia="es-EC"/>
              </w:rPr>
              <w:t>Firma:</w:t>
            </w:r>
          </w:p>
        </w:tc>
        <w:tc>
          <w:tcPr>
            <w:tcW w:w="5812" w:type="dxa"/>
            <w:tcBorders>
              <w:top w:val="nil"/>
              <w:left w:val="nil"/>
              <w:bottom w:val="single" w:sz="4" w:space="0" w:color="auto"/>
              <w:right w:val="single" w:sz="4" w:space="0" w:color="auto"/>
            </w:tcBorders>
            <w:shd w:val="clear" w:color="auto" w:fill="auto"/>
            <w:noWrap/>
            <w:vAlign w:val="center"/>
            <w:hideMark/>
          </w:tcPr>
          <w:p w14:paraId="166F08C8" w14:textId="77777777" w:rsidR="00925DEC" w:rsidRPr="001E03B9" w:rsidRDefault="00925DEC" w:rsidP="00F6607C">
            <w:pPr>
              <w:spacing w:after="0" w:line="240" w:lineRule="auto"/>
              <w:rPr>
                <w:rFonts w:ascii="Arial" w:eastAsia="Times New Roman" w:hAnsi="Arial" w:cs="Arial"/>
                <w:color w:val="000000"/>
                <w:sz w:val="20"/>
                <w:szCs w:val="20"/>
                <w:lang w:eastAsia="es-EC"/>
              </w:rPr>
            </w:pPr>
            <w:r w:rsidRPr="001E03B9">
              <w:rPr>
                <w:rFonts w:ascii="Arial" w:eastAsia="Times New Roman" w:hAnsi="Arial" w:cs="Arial"/>
                <w:color w:val="000000"/>
                <w:sz w:val="20"/>
                <w:szCs w:val="20"/>
                <w:lang w:eastAsia="es-EC"/>
              </w:rPr>
              <w:t> </w:t>
            </w:r>
          </w:p>
        </w:tc>
      </w:tr>
      <w:tr w:rsidR="00925DEC" w:rsidRPr="001E03B9" w14:paraId="315D33D8" w14:textId="77777777" w:rsidTr="00F6607C">
        <w:trPr>
          <w:trHeight w:val="375"/>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607B5811" w14:textId="77777777" w:rsidR="00925DEC" w:rsidRPr="001E03B9" w:rsidRDefault="00925DEC" w:rsidP="00F6607C">
            <w:pPr>
              <w:spacing w:after="0" w:line="240" w:lineRule="auto"/>
              <w:rPr>
                <w:rFonts w:ascii="Arial" w:eastAsia="Times New Roman" w:hAnsi="Arial" w:cs="Arial"/>
                <w:b/>
                <w:bCs/>
                <w:color w:val="000000"/>
                <w:sz w:val="20"/>
                <w:szCs w:val="20"/>
                <w:lang w:eastAsia="es-EC"/>
              </w:rPr>
            </w:pPr>
            <w:r w:rsidRPr="001E03B9">
              <w:rPr>
                <w:rFonts w:ascii="Arial" w:eastAsia="Times New Roman" w:hAnsi="Arial" w:cs="Arial"/>
                <w:b/>
                <w:bCs/>
                <w:color w:val="000000"/>
                <w:sz w:val="20"/>
                <w:szCs w:val="20"/>
                <w:lang w:eastAsia="es-EC"/>
              </w:rPr>
              <w:t>Cargo:</w:t>
            </w:r>
          </w:p>
        </w:tc>
        <w:tc>
          <w:tcPr>
            <w:tcW w:w="5812" w:type="dxa"/>
            <w:tcBorders>
              <w:top w:val="nil"/>
              <w:left w:val="nil"/>
              <w:bottom w:val="single" w:sz="4" w:space="0" w:color="auto"/>
              <w:right w:val="single" w:sz="4" w:space="0" w:color="auto"/>
            </w:tcBorders>
            <w:shd w:val="clear" w:color="auto" w:fill="auto"/>
            <w:noWrap/>
            <w:vAlign w:val="center"/>
            <w:hideMark/>
          </w:tcPr>
          <w:p w14:paraId="76EE5C70" w14:textId="77777777" w:rsidR="00925DEC" w:rsidRPr="001E03B9" w:rsidRDefault="00925DEC" w:rsidP="00F6607C">
            <w:pPr>
              <w:spacing w:after="0" w:line="240" w:lineRule="auto"/>
              <w:rPr>
                <w:rFonts w:ascii="Arial" w:eastAsia="Times New Roman" w:hAnsi="Arial" w:cs="Arial"/>
                <w:color w:val="000000"/>
                <w:sz w:val="20"/>
                <w:szCs w:val="20"/>
                <w:lang w:eastAsia="es-EC"/>
              </w:rPr>
            </w:pPr>
            <w:r w:rsidRPr="001E03B9">
              <w:rPr>
                <w:rFonts w:ascii="Arial" w:eastAsia="Times New Roman" w:hAnsi="Arial" w:cs="Arial"/>
                <w:color w:val="000000"/>
                <w:sz w:val="20"/>
                <w:szCs w:val="20"/>
                <w:lang w:eastAsia="es-EC"/>
              </w:rPr>
              <w:t> </w:t>
            </w:r>
          </w:p>
        </w:tc>
      </w:tr>
      <w:tr w:rsidR="00925DEC" w:rsidRPr="001E03B9" w14:paraId="26576B1B" w14:textId="77777777" w:rsidTr="00F6607C">
        <w:trPr>
          <w:trHeight w:val="375"/>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5F9AA262" w14:textId="77777777" w:rsidR="00925DEC" w:rsidRPr="001E03B9" w:rsidRDefault="00925DEC" w:rsidP="00F6607C">
            <w:pPr>
              <w:spacing w:after="0" w:line="240" w:lineRule="auto"/>
              <w:rPr>
                <w:rFonts w:ascii="Arial" w:eastAsia="Times New Roman" w:hAnsi="Arial" w:cs="Arial"/>
                <w:b/>
                <w:bCs/>
                <w:color w:val="000000"/>
                <w:sz w:val="20"/>
                <w:szCs w:val="20"/>
                <w:lang w:eastAsia="es-EC"/>
              </w:rPr>
            </w:pPr>
            <w:r w:rsidRPr="001E03B9">
              <w:rPr>
                <w:rFonts w:ascii="Arial" w:eastAsia="Times New Roman" w:hAnsi="Arial" w:cs="Arial"/>
                <w:b/>
                <w:bCs/>
                <w:color w:val="000000"/>
                <w:sz w:val="20"/>
                <w:szCs w:val="20"/>
                <w:lang w:eastAsia="es-EC"/>
              </w:rPr>
              <w:t>Fecha:</w:t>
            </w:r>
          </w:p>
        </w:tc>
        <w:tc>
          <w:tcPr>
            <w:tcW w:w="5812" w:type="dxa"/>
            <w:tcBorders>
              <w:top w:val="nil"/>
              <w:left w:val="nil"/>
              <w:bottom w:val="single" w:sz="4" w:space="0" w:color="auto"/>
              <w:right w:val="single" w:sz="4" w:space="0" w:color="auto"/>
            </w:tcBorders>
            <w:shd w:val="clear" w:color="auto" w:fill="auto"/>
            <w:noWrap/>
            <w:vAlign w:val="center"/>
            <w:hideMark/>
          </w:tcPr>
          <w:p w14:paraId="4A547D4A" w14:textId="77777777" w:rsidR="00925DEC" w:rsidRPr="001E03B9" w:rsidRDefault="00925DEC" w:rsidP="00F6607C">
            <w:pPr>
              <w:spacing w:after="0" w:line="240" w:lineRule="auto"/>
              <w:rPr>
                <w:rFonts w:ascii="Arial" w:eastAsia="Times New Roman" w:hAnsi="Arial" w:cs="Arial"/>
                <w:color w:val="000000"/>
                <w:sz w:val="20"/>
                <w:szCs w:val="20"/>
                <w:lang w:eastAsia="es-EC"/>
              </w:rPr>
            </w:pPr>
            <w:r w:rsidRPr="001E03B9">
              <w:rPr>
                <w:rFonts w:ascii="Arial" w:eastAsia="Times New Roman" w:hAnsi="Arial" w:cs="Arial"/>
                <w:color w:val="000000"/>
                <w:sz w:val="20"/>
                <w:szCs w:val="20"/>
                <w:lang w:eastAsia="es-EC"/>
              </w:rPr>
              <w:t> </w:t>
            </w:r>
          </w:p>
        </w:tc>
      </w:tr>
    </w:tbl>
    <w:p w14:paraId="02B4C1E1" w14:textId="77777777" w:rsidR="00A626CD" w:rsidRPr="001E03B9" w:rsidRDefault="00F6607C" w:rsidP="00AD1FA7">
      <w:pPr>
        <w:jc w:val="both"/>
        <w:rPr>
          <w:rFonts w:ascii="Arial" w:hAnsi="Arial" w:cs="Arial"/>
        </w:rPr>
      </w:pPr>
      <w:r w:rsidRPr="001E03B9">
        <w:rPr>
          <w:rFonts w:ascii="Arial" w:hAnsi="Arial" w:cs="Arial"/>
        </w:rPr>
        <w:br w:type="textWrapping" w:clear="all"/>
      </w:r>
    </w:p>
    <w:p w14:paraId="6B7E8AC2" w14:textId="77777777" w:rsidR="0003005D" w:rsidRPr="001E03B9" w:rsidRDefault="0003005D" w:rsidP="00AD1FA7">
      <w:pPr>
        <w:jc w:val="both"/>
        <w:rPr>
          <w:rFonts w:ascii="Arial" w:hAnsi="Arial" w:cs="Arial"/>
          <w:b/>
          <w:color w:val="808080" w:themeColor="background1" w:themeShade="80"/>
        </w:rPr>
      </w:pPr>
      <w:r w:rsidRPr="001E03B9">
        <w:rPr>
          <w:rFonts w:ascii="Arial" w:hAnsi="Arial" w:cs="Arial"/>
          <w:b/>
          <w:color w:val="808080" w:themeColor="background1" w:themeShade="80"/>
        </w:rPr>
        <w:t xml:space="preserve">OBSERVACIONES: </w:t>
      </w:r>
    </w:p>
    <w:p w14:paraId="709E3341" w14:textId="77777777" w:rsidR="00522DB2" w:rsidRPr="001E03B9" w:rsidRDefault="00522DB2" w:rsidP="00AD1FA7">
      <w:pPr>
        <w:jc w:val="both"/>
        <w:rPr>
          <w:rFonts w:ascii="Arial" w:hAnsi="Arial" w:cs="Arial"/>
          <w:color w:val="808080" w:themeColor="background1" w:themeShade="80"/>
        </w:rPr>
      </w:pPr>
      <w:r w:rsidRPr="001E03B9">
        <w:rPr>
          <w:rFonts w:ascii="Arial" w:hAnsi="Arial" w:cs="Arial"/>
          <w:color w:val="808080" w:themeColor="background1" w:themeShade="80"/>
        </w:rPr>
        <w:t>Los formatos deberá</w:t>
      </w:r>
      <w:r w:rsidR="009E2B43" w:rsidRPr="001E03B9">
        <w:rPr>
          <w:rFonts w:ascii="Arial" w:hAnsi="Arial" w:cs="Arial"/>
          <w:color w:val="808080" w:themeColor="background1" w:themeShade="80"/>
        </w:rPr>
        <w:t>n</w:t>
      </w:r>
      <w:r w:rsidRPr="001E03B9">
        <w:rPr>
          <w:rFonts w:ascii="Arial" w:hAnsi="Arial" w:cs="Arial"/>
          <w:color w:val="808080" w:themeColor="background1" w:themeShade="80"/>
        </w:rPr>
        <w:t xml:space="preserve"> ser adaptados a las circunstancias de la contratación a realizar y al cumplimiento de la normativa vigente a la fecha de su elaboración</w:t>
      </w:r>
    </w:p>
    <w:p w14:paraId="0021426C" w14:textId="77777777" w:rsidR="009E2B43" w:rsidRPr="001E03B9" w:rsidRDefault="00674E78" w:rsidP="00AD1FA7">
      <w:pPr>
        <w:jc w:val="both"/>
        <w:rPr>
          <w:rFonts w:ascii="Arial" w:hAnsi="Arial" w:cs="Arial"/>
          <w:color w:val="808080" w:themeColor="background1" w:themeShade="80"/>
        </w:rPr>
      </w:pPr>
      <w:r w:rsidRPr="001E03B9">
        <w:rPr>
          <w:rFonts w:ascii="Arial" w:hAnsi="Arial" w:cs="Arial"/>
          <w:color w:val="808080" w:themeColor="background1" w:themeShade="80"/>
        </w:rPr>
        <w:t>Los textos en gris son informativos y deben ser reemplazados por el texto definitivo del documento</w:t>
      </w:r>
    </w:p>
    <w:p w14:paraId="16FDDBD0" w14:textId="77777777" w:rsidR="00674E78" w:rsidRPr="001E03B9" w:rsidRDefault="00A61F16" w:rsidP="00AD1FA7">
      <w:pPr>
        <w:jc w:val="both"/>
        <w:rPr>
          <w:rFonts w:ascii="Arial" w:hAnsi="Arial" w:cs="Arial"/>
          <w:color w:val="808080" w:themeColor="background1" w:themeShade="80"/>
        </w:rPr>
      </w:pPr>
      <w:r w:rsidRPr="001E03B9">
        <w:rPr>
          <w:rFonts w:ascii="Arial" w:hAnsi="Arial" w:cs="Arial"/>
          <w:color w:val="808080" w:themeColor="background1" w:themeShade="80"/>
        </w:rPr>
        <w:lastRenderedPageBreak/>
        <w:t>De acuerdo al procedimiento de contratación sugerido deberá llenar los siguientes puntos, de no aplicar deberá colocar N/A</w:t>
      </w:r>
    </w:p>
    <w:p w14:paraId="23E68558" w14:textId="77777777" w:rsidR="00974601" w:rsidRPr="001E03B9" w:rsidRDefault="00974601" w:rsidP="00AD1FA7">
      <w:pPr>
        <w:jc w:val="both"/>
        <w:rPr>
          <w:rFonts w:ascii="Arial" w:hAnsi="Arial" w:cs="Arial"/>
          <w:color w:val="808080" w:themeColor="background1" w:themeShade="80"/>
        </w:rPr>
      </w:pPr>
    </w:p>
    <w:p w14:paraId="5D964D73" w14:textId="77777777" w:rsidR="00A61F16" w:rsidRDefault="00A61F16" w:rsidP="00AD1FA7">
      <w:pPr>
        <w:jc w:val="both"/>
        <w:rPr>
          <w:rFonts w:ascii="Arial" w:hAnsi="Arial" w:cs="Arial"/>
        </w:rPr>
      </w:pPr>
    </w:p>
    <w:p w14:paraId="6DF34C34" w14:textId="77777777" w:rsidR="006C2D16" w:rsidRPr="006C2D16" w:rsidRDefault="006C2D16" w:rsidP="006C2D16">
      <w:pPr>
        <w:rPr>
          <w:rFonts w:ascii="Arial" w:hAnsi="Arial" w:cs="Arial"/>
        </w:rPr>
      </w:pPr>
    </w:p>
    <w:p w14:paraId="40D637AC" w14:textId="77777777" w:rsidR="006C2D16" w:rsidRDefault="006C2D16" w:rsidP="006C2D16">
      <w:pPr>
        <w:rPr>
          <w:rFonts w:ascii="Arial" w:hAnsi="Arial" w:cs="Arial"/>
        </w:rPr>
      </w:pPr>
    </w:p>
    <w:p w14:paraId="4DDB37BC" w14:textId="6DACE8AC" w:rsidR="006C2D16" w:rsidRPr="006C2D16" w:rsidRDefault="006C2D16" w:rsidP="006C2D16">
      <w:pPr>
        <w:tabs>
          <w:tab w:val="left" w:pos="1755"/>
        </w:tabs>
        <w:rPr>
          <w:rFonts w:ascii="Arial" w:hAnsi="Arial" w:cs="Arial"/>
        </w:rPr>
      </w:pPr>
      <w:r>
        <w:rPr>
          <w:rFonts w:ascii="Arial" w:hAnsi="Arial" w:cs="Arial"/>
        </w:rPr>
        <w:tab/>
      </w:r>
    </w:p>
    <w:p w14:paraId="6A2627F1" w14:textId="1D670267" w:rsidR="00194669" w:rsidRDefault="00194669" w:rsidP="00AD1FA7">
      <w:pPr>
        <w:jc w:val="both"/>
        <w:rPr>
          <w:rFonts w:asciiTheme="majorHAnsi" w:hAnsiTheme="majorHAnsi" w:cstheme="majorHAnsi"/>
        </w:rPr>
      </w:pPr>
    </w:p>
    <w:p w14:paraId="54D7295B" w14:textId="77777777" w:rsidR="00194669" w:rsidRDefault="00194669" w:rsidP="00AD1FA7">
      <w:pPr>
        <w:jc w:val="both"/>
        <w:rPr>
          <w:rFonts w:asciiTheme="majorHAnsi" w:hAnsiTheme="majorHAnsi" w:cstheme="majorHAnsi"/>
        </w:rPr>
      </w:pPr>
    </w:p>
    <w:p w14:paraId="5D5A7BF9" w14:textId="77777777" w:rsidR="00194669" w:rsidRDefault="00194669" w:rsidP="00AD1FA7">
      <w:pPr>
        <w:jc w:val="both"/>
        <w:rPr>
          <w:rFonts w:asciiTheme="majorHAnsi" w:hAnsiTheme="majorHAnsi" w:cstheme="majorHAnsi"/>
        </w:rPr>
      </w:pPr>
    </w:p>
    <w:bookmarkEnd w:id="0"/>
    <w:p w14:paraId="39BBDBBB" w14:textId="77777777" w:rsidR="009E2B43" w:rsidRPr="00A701CF" w:rsidRDefault="009E2B43" w:rsidP="00AD1FA7">
      <w:pPr>
        <w:jc w:val="both"/>
        <w:rPr>
          <w:rFonts w:asciiTheme="majorHAnsi" w:hAnsiTheme="majorHAnsi" w:cstheme="majorHAnsi"/>
        </w:rPr>
      </w:pPr>
    </w:p>
    <w:sectPr w:rsidR="009E2B43" w:rsidRPr="00A701CF" w:rsidSect="0093105E">
      <w:headerReference w:type="default" r:id="rId8"/>
      <w:footerReference w:type="default" r:id="rId9"/>
      <w:pgSz w:w="11906" w:h="16838"/>
      <w:pgMar w:top="1417" w:right="1133"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323613" w14:textId="77777777" w:rsidR="00422A43" w:rsidRDefault="00422A43" w:rsidP="00A2622E">
      <w:pPr>
        <w:spacing w:after="0" w:line="240" w:lineRule="auto"/>
      </w:pPr>
      <w:r>
        <w:separator/>
      </w:r>
    </w:p>
  </w:endnote>
  <w:endnote w:type="continuationSeparator" w:id="0">
    <w:p w14:paraId="287EE495" w14:textId="77777777" w:rsidR="00422A43" w:rsidRDefault="00422A43" w:rsidP="00A262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4179843"/>
      <w:docPartObj>
        <w:docPartGallery w:val="Page Numbers (Bottom of Page)"/>
        <w:docPartUnique/>
      </w:docPartObj>
    </w:sdtPr>
    <w:sdtEndPr/>
    <w:sdtContent>
      <w:sdt>
        <w:sdtPr>
          <w:id w:val="-1769616900"/>
          <w:docPartObj>
            <w:docPartGallery w:val="Page Numbers (Top of Page)"/>
            <w:docPartUnique/>
          </w:docPartObj>
        </w:sdtPr>
        <w:sdtEndPr/>
        <w:sdtContent>
          <w:p w14:paraId="43CAB10F" w14:textId="77777777" w:rsidR="0060078A" w:rsidRDefault="0060078A">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CF4CDE">
              <w:rPr>
                <w:b/>
                <w:bCs/>
                <w:noProof/>
              </w:rPr>
              <w:t>15</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CF4CDE">
              <w:rPr>
                <w:b/>
                <w:bCs/>
                <w:noProof/>
              </w:rPr>
              <w:t>15</w:t>
            </w:r>
            <w:r>
              <w:rPr>
                <w:b/>
                <w:bCs/>
                <w:sz w:val="24"/>
                <w:szCs w:val="24"/>
              </w:rPr>
              <w:fldChar w:fldCharType="end"/>
            </w:r>
          </w:p>
        </w:sdtContent>
      </w:sdt>
    </w:sdtContent>
  </w:sdt>
  <w:p w14:paraId="51F7592D" w14:textId="77777777" w:rsidR="0060078A" w:rsidRDefault="0060078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82F7D4" w14:textId="77777777" w:rsidR="00422A43" w:rsidRDefault="00422A43" w:rsidP="00A2622E">
      <w:pPr>
        <w:spacing w:after="0" w:line="240" w:lineRule="auto"/>
      </w:pPr>
      <w:r>
        <w:separator/>
      </w:r>
    </w:p>
  </w:footnote>
  <w:footnote w:type="continuationSeparator" w:id="0">
    <w:p w14:paraId="703421AB" w14:textId="77777777" w:rsidR="00422A43" w:rsidRDefault="00422A43" w:rsidP="00A262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135" w:type="dxa"/>
      <w:tblInd w:w="-583" w:type="dxa"/>
      <w:tblCellMar>
        <w:left w:w="0" w:type="dxa"/>
        <w:right w:w="0" w:type="dxa"/>
      </w:tblCellMar>
      <w:tblLook w:val="04A0" w:firstRow="1" w:lastRow="0" w:firstColumn="1" w:lastColumn="0" w:noHBand="0" w:noVBand="1"/>
    </w:tblPr>
    <w:tblGrid>
      <w:gridCol w:w="1429"/>
      <w:gridCol w:w="3260"/>
      <w:gridCol w:w="2811"/>
      <w:gridCol w:w="1308"/>
      <w:gridCol w:w="1327"/>
    </w:tblGrid>
    <w:tr w:rsidR="0060078A" w14:paraId="423F3DBF" w14:textId="77777777" w:rsidTr="00042240">
      <w:trPr>
        <w:trHeight w:val="133"/>
      </w:trPr>
      <w:tc>
        <w:tcPr>
          <w:tcW w:w="1429" w:type="dxa"/>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761EDE7" w14:textId="77777777" w:rsidR="0060078A" w:rsidRDefault="0060078A" w:rsidP="00BF18DD">
          <w:pPr>
            <w:jc w:val="center"/>
            <w:rPr>
              <w:rFonts w:ascii="Arial" w:hAnsi="Arial" w:cs="Arial"/>
              <w:color w:val="000000"/>
              <w:sz w:val="20"/>
              <w:szCs w:val="20"/>
            </w:rPr>
          </w:pPr>
          <w:r w:rsidRPr="00BF18DD">
            <w:rPr>
              <w:rFonts w:ascii="Calibri" w:eastAsia="Times New Roman" w:hAnsi="Calibri" w:cs="Calibri"/>
              <w:noProof/>
              <w:color w:val="000000"/>
              <w:lang w:eastAsia="es-EC"/>
            </w:rPr>
            <w:drawing>
              <wp:anchor distT="0" distB="0" distL="114300" distR="114300" simplePos="0" relativeHeight="251659264" behindDoc="0" locked="0" layoutInCell="1" allowOverlap="1" wp14:anchorId="1B1811CE" wp14:editId="056FDC3D">
                <wp:simplePos x="0" y="0"/>
                <wp:positionH relativeFrom="margin">
                  <wp:posOffset>57785</wp:posOffset>
                </wp:positionH>
                <wp:positionV relativeFrom="paragraph">
                  <wp:posOffset>-531495</wp:posOffset>
                </wp:positionV>
                <wp:extent cx="747395" cy="603885"/>
                <wp:effectExtent l="0" t="0" r="0" b="5715"/>
                <wp:wrapNone/>
                <wp:docPr id="8" name="Imagen 8" descr="Descripción: C:\Users\mlopez\Desktop\Trabajos Inspi 2017 todos\Formatos de logos para tics\logos para tics inspi-04.png">
                  <a:extLst xmlns:a="http://schemas.openxmlformats.org/drawingml/2006/main">
                    <a:ext uri="{FF2B5EF4-FFF2-40B4-BE49-F238E27FC236}">
                      <a16:creationId xmlns:a16="http://schemas.microsoft.com/office/drawing/2014/main" id="{739564AB-FB20-4315-AC83-D8B9FEBEB855}"/>
                    </a:ext>
                  </a:extLst>
                </wp:docPr>
                <wp:cNvGraphicFramePr/>
                <a:graphic xmlns:a="http://schemas.openxmlformats.org/drawingml/2006/main">
                  <a:graphicData uri="http://schemas.openxmlformats.org/drawingml/2006/picture">
                    <pic:pic xmlns:pic="http://schemas.openxmlformats.org/drawingml/2006/picture">
                      <pic:nvPicPr>
                        <pic:cNvPr id="2" name="Imagen 1" descr="Descripción: C:\Users\mlopez\Desktop\Trabajos Inspi 2017 todos\Formatos de logos para tics\logos para tics inspi-04.png">
                          <a:extLst>
                            <a:ext uri="{FF2B5EF4-FFF2-40B4-BE49-F238E27FC236}">
                              <a16:creationId xmlns:a16="http://schemas.microsoft.com/office/drawing/2014/main" id="{739564AB-FB20-4315-AC83-D8B9FEBEB855}"/>
                            </a:ext>
                          </a:extLst>
                        </pic:cNvPr>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7395" cy="6038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000000"/>
              <w:sz w:val="20"/>
              <w:szCs w:val="20"/>
            </w:rPr>
            <w:t> </w:t>
          </w:r>
        </w:p>
      </w:tc>
      <w:tc>
        <w:tcPr>
          <w:tcW w:w="6071"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2F0A537" w14:textId="77777777" w:rsidR="0060078A" w:rsidRDefault="0060078A" w:rsidP="00BF18DD">
          <w:pPr>
            <w:jc w:val="center"/>
            <w:rPr>
              <w:rFonts w:ascii="Arial" w:hAnsi="Arial" w:cs="Arial"/>
              <w:b/>
              <w:bCs/>
              <w:color w:val="000000"/>
              <w:sz w:val="20"/>
              <w:szCs w:val="20"/>
            </w:rPr>
          </w:pPr>
          <w:r>
            <w:rPr>
              <w:rFonts w:ascii="Arial" w:hAnsi="Arial" w:cs="Arial"/>
              <w:b/>
              <w:bCs/>
              <w:color w:val="000000"/>
              <w:sz w:val="20"/>
              <w:szCs w:val="20"/>
            </w:rPr>
            <w:t xml:space="preserve">TÉRMINOS DE REFERENCIA </w:t>
          </w:r>
        </w:p>
      </w:tc>
      <w:tc>
        <w:tcPr>
          <w:tcW w:w="1308"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hideMark/>
        </w:tcPr>
        <w:p w14:paraId="64FEF0D7" w14:textId="77777777" w:rsidR="0060078A" w:rsidRDefault="0060078A" w:rsidP="00BF1AA4">
          <w:pPr>
            <w:rPr>
              <w:rFonts w:ascii="Arial" w:hAnsi="Arial" w:cs="Arial"/>
              <w:b/>
              <w:bCs/>
              <w:color w:val="000000"/>
              <w:sz w:val="20"/>
              <w:szCs w:val="20"/>
            </w:rPr>
          </w:pPr>
          <w:r>
            <w:rPr>
              <w:rFonts w:ascii="Arial" w:hAnsi="Arial" w:cs="Arial"/>
              <w:b/>
              <w:bCs/>
              <w:color w:val="000000"/>
              <w:sz w:val="20"/>
              <w:szCs w:val="20"/>
            </w:rPr>
            <w:t>Código:</w:t>
          </w:r>
        </w:p>
      </w:tc>
      <w:tc>
        <w:tcPr>
          <w:tcW w:w="1327"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6A5B59" w14:textId="77777777" w:rsidR="0060078A" w:rsidRDefault="0060078A" w:rsidP="00BF1AA4">
          <w:pPr>
            <w:jc w:val="center"/>
            <w:rPr>
              <w:rFonts w:ascii="Arial" w:hAnsi="Arial" w:cs="Arial"/>
              <w:color w:val="000000"/>
              <w:sz w:val="20"/>
              <w:szCs w:val="20"/>
            </w:rPr>
          </w:pPr>
          <w:r>
            <w:rPr>
              <w:rFonts w:ascii="Arial" w:hAnsi="Arial" w:cs="Arial"/>
              <w:color w:val="000000"/>
              <w:sz w:val="20"/>
              <w:szCs w:val="20"/>
            </w:rPr>
            <w:t>F-CP-0</w:t>
          </w:r>
          <w:r w:rsidR="009C2E6F">
            <w:rPr>
              <w:rFonts w:ascii="Arial" w:hAnsi="Arial" w:cs="Arial"/>
              <w:color w:val="000000"/>
              <w:sz w:val="20"/>
              <w:szCs w:val="20"/>
            </w:rPr>
            <w:t>13</w:t>
          </w:r>
        </w:p>
      </w:tc>
    </w:tr>
    <w:tr w:rsidR="0060078A" w14:paraId="609EC984" w14:textId="77777777" w:rsidTr="00042240">
      <w:trPr>
        <w:trHeight w:val="133"/>
      </w:trPr>
      <w:tc>
        <w:tcPr>
          <w:tcW w:w="1429" w:type="dxa"/>
          <w:vMerge/>
          <w:tcBorders>
            <w:top w:val="single" w:sz="4" w:space="0" w:color="auto"/>
            <w:left w:val="single" w:sz="4" w:space="0" w:color="auto"/>
            <w:bottom w:val="single" w:sz="4" w:space="0" w:color="auto"/>
            <w:right w:val="single" w:sz="4" w:space="0" w:color="auto"/>
          </w:tcBorders>
          <w:vAlign w:val="center"/>
          <w:hideMark/>
        </w:tcPr>
        <w:p w14:paraId="0F30AF1E" w14:textId="77777777" w:rsidR="0060078A" w:rsidRDefault="0060078A" w:rsidP="00BF18DD">
          <w:pPr>
            <w:rPr>
              <w:rFonts w:ascii="Arial" w:hAnsi="Arial" w:cs="Arial"/>
              <w:color w:val="000000"/>
              <w:sz w:val="20"/>
              <w:szCs w:val="20"/>
            </w:rPr>
          </w:pPr>
        </w:p>
      </w:tc>
      <w:tc>
        <w:tcPr>
          <w:tcW w:w="6071" w:type="dxa"/>
          <w:gridSpan w:val="2"/>
          <w:vMerge/>
          <w:tcBorders>
            <w:top w:val="single" w:sz="4" w:space="0" w:color="auto"/>
            <w:left w:val="single" w:sz="4" w:space="0" w:color="auto"/>
            <w:bottom w:val="single" w:sz="4" w:space="0" w:color="auto"/>
            <w:right w:val="single" w:sz="4" w:space="0" w:color="auto"/>
          </w:tcBorders>
          <w:vAlign w:val="center"/>
          <w:hideMark/>
        </w:tcPr>
        <w:p w14:paraId="59BAC67F" w14:textId="77777777" w:rsidR="0060078A" w:rsidRDefault="0060078A" w:rsidP="00BF18DD">
          <w:pPr>
            <w:rPr>
              <w:rFonts w:ascii="Arial" w:hAnsi="Arial" w:cs="Arial"/>
              <w:b/>
              <w:bCs/>
              <w:color w:val="000000"/>
              <w:sz w:val="20"/>
              <w:szCs w:val="20"/>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6D5DE39B" w14:textId="77777777" w:rsidR="0060078A" w:rsidRDefault="0060078A" w:rsidP="00BF1AA4">
          <w:pPr>
            <w:rPr>
              <w:rFonts w:ascii="Arial" w:hAnsi="Arial" w:cs="Arial"/>
              <w:b/>
              <w:bCs/>
              <w:color w:val="000000"/>
              <w:sz w:val="20"/>
              <w:szCs w:val="20"/>
            </w:rPr>
          </w:pPr>
          <w:r>
            <w:rPr>
              <w:rFonts w:ascii="Arial" w:hAnsi="Arial" w:cs="Arial"/>
              <w:b/>
              <w:bCs/>
              <w:color w:val="000000"/>
              <w:sz w:val="20"/>
              <w:szCs w:val="20"/>
            </w:rPr>
            <w:t>Edición: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F1999C" w14:textId="0D31BBEC" w:rsidR="0060078A" w:rsidRDefault="0060078A" w:rsidP="00BF1AA4">
          <w:pPr>
            <w:jc w:val="center"/>
            <w:rPr>
              <w:rFonts w:ascii="Arial" w:hAnsi="Arial" w:cs="Arial"/>
              <w:color w:val="000000"/>
              <w:sz w:val="20"/>
              <w:szCs w:val="20"/>
            </w:rPr>
          </w:pPr>
          <w:r>
            <w:rPr>
              <w:rFonts w:ascii="Arial" w:hAnsi="Arial" w:cs="Arial"/>
              <w:color w:val="000000"/>
              <w:sz w:val="20"/>
              <w:szCs w:val="20"/>
            </w:rPr>
            <w:t>0</w:t>
          </w:r>
          <w:r w:rsidR="006C2D16">
            <w:rPr>
              <w:rFonts w:ascii="Arial" w:hAnsi="Arial" w:cs="Arial"/>
              <w:color w:val="000000"/>
              <w:sz w:val="20"/>
              <w:szCs w:val="20"/>
            </w:rPr>
            <w:t>1</w:t>
          </w:r>
        </w:p>
      </w:tc>
    </w:tr>
    <w:tr w:rsidR="0060078A" w14:paraId="60858F8D" w14:textId="77777777" w:rsidTr="00042240">
      <w:trPr>
        <w:trHeight w:val="280"/>
      </w:trPr>
      <w:tc>
        <w:tcPr>
          <w:tcW w:w="1429" w:type="dxa"/>
          <w:vMerge/>
          <w:tcBorders>
            <w:top w:val="single" w:sz="4" w:space="0" w:color="auto"/>
            <w:left w:val="single" w:sz="4" w:space="0" w:color="auto"/>
            <w:bottom w:val="single" w:sz="4" w:space="0" w:color="auto"/>
            <w:right w:val="single" w:sz="4" w:space="0" w:color="auto"/>
          </w:tcBorders>
          <w:vAlign w:val="center"/>
          <w:hideMark/>
        </w:tcPr>
        <w:p w14:paraId="46A5B09C" w14:textId="77777777" w:rsidR="0060078A" w:rsidRDefault="0060078A" w:rsidP="00BF18DD">
          <w:pPr>
            <w:rPr>
              <w:rFonts w:ascii="Arial" w:hAnsi="Arial" w:cs="Arial"/>
              <w:color w:val="000000"/>
              <w:sz w:val="20"/>
              <w:szCs w:val="20"/>
            </w:rPr>
          </w:pPr>
        </w:p>
      </w:tc>
      <w:tc>
        <w:tcPr>
          <w:tcW w:w="32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D751A7A" w14:textId="77777777" w:rsidR="0060078A" w:rsidRDefault="0060078A" w:rsidP="00BF18DD">
          <w:pPr>
            <w:jc w:val="center"/>
            <w:rPr>
              <w:rFonts w:ascii="Arial" w:hAnsi="Arial" w:cs="Arial"/>
              <w:color w:val="000000"/>
              <w:sz w:val="20"/>
              <w:szCs w:val="20"/>
            </w:rPr>
          </w:pPr>
          <w:r>
            <w:rPr>
              <w:rFonts w:ascii="Arial" w:hAnsi="Arial" w:cs="Arial"/>
              <w:b/>
              <w:bCs/>
              <w:color w:val="000000"/>
              <w:sz w:val="20"/>
              <w:szCs w:val="20"/>
            </w:rPr>
            <w:t>Macro – Proceso:</w:t>
          </w:r>
          <w:r>
            <w:rPr>
              <w:rFonts w:ascii="Arial" w:hAnsi="Arial" w:cs="Arial"/>
              <w:color w:val="000000"/>
              <w:sz w:val="20"/>
              <w:szCs w:val="20"/>
            </w:rPr>
            <w:br/>
            <w:t>Dirección Administrativa Financiera</w:t>
          </w:r>
        </w:p>
      </w:tc>
      <w:tc>
        <w:tcPr>
          <w:tcW w:w="281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08590EF" w14:textId="77777777" w:rsidR="0060078A" w:rsidRDefault="0060078A" w:rsidP="00BF18DD">
          <w:pPr>
            <w:jc w:val="center"/>
            <w:rPr>
              <w:rFonts w:ascii="Arial" w:hAnsi="Arial" w:cs="Arial"/>
              <w:color w:val="000000"/>
              <w:sz w:val="20"/>
              <w:szCs w:val="20"/>
            </w:rPr>
          </w:pPr>
          <w:r>
            <w:rPr>
              <w:rFonts w:ascii="Arial" w:hAnsi="Arial" w:cs="Arial"/>
              <w:b/>
              <w:bCs/>
              <w:color w:val="000000"/>
              <w:sz w:val="20"/>
              <w:szCs w:val="20"/>
            </w:rPr>
            <w:t>Proceso Interno:</w:t>
          </w:r>
          <w:r>
            <w:rPr>
              <w:rFonts w:ascii="Arial" w:hAnsi="Arial" w:cs="Arial"/>
              <w:color w:val="000000"/>
              <w:sz w:val="20"/>
              <w:szCs w:val="20"/>
            </w:rPr>
            <w:br/>
            <w:t>Gestión de Compras Pública</w:t>
          </w:r>
          <w:r w:rsidR="00042240">
            <w:rPr>
              <w:rFonts w:ascii="Arial" w:hAnsi="Arial" w:cs="Arial"/>
              <w:color w:val="000000"/>
              <w:sz w:val="20"/>
              <w:szCs w:val="20"/>
            </w:rPr>
            <w:t>s</w:t>
          </w:r>
        </w:p>
      </w:tc>
      <w:tc>
        <w:tcPr>
          <w:tcW w:w="130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F162020" w14:textId="77777777" w:rsidR="0060078A" w:rsidRDefault="0060078A" w:rsidP="00BF18DD">
          <w:pPr>
            <w:rPr>
              <w:rFonts w:ascii="Arial" w:hAnsi="Arial" w:cs="Arial"/>
              <w:b/>
              <w:bCs/>
              <w:color w:val="000000"/>
              <w:sz w:val="20"/>
              <w:szCs w:val="20"/>
            </w:rPr>
          </w:pPr>
          <w:r>
            <w:rPr>
              <w:rFonts w:ascii="Arial" w:hAnsi="Arial" w:cs="Arial"/>
              <w:b/>
              <w:bCs/>
              <w:color w:val="000000"/>
              <w:sz w:val="20"/>
              <w:szCs w:val="20"/>
            </w:rPr>
            <w:t>Fecha de Aprobación: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DB5CD8" w14:textId="034F1F5D" w:rsidR="0060078A" w:rsidRPr="00DD37C2" w:rsidRDefault="006C2D16" w:rsidP="00FF1B40">
          <w:pPr>
            <w:jc w:val="center"/>
            <w:rPr>
              <w:rFonts w:ascii="Arial" w:hAnsi="Arial" w:cs="Arial"/>
              <w:color w:val="000000"/>
              <w:sz w:val="20"/>
              <w:szCs w:val="20"/>
            </w:rPr>
          </w:pPr>
          <w:r>
            <w:rPr>
              <w:rFonts w:ascii="Arial" w:eastAsia="Times New Roman" w:hAnsi="Arial" w:cs="Arial"/>
              <w:color w:val="000000"/>
              <w:sz w:val="20"/>
              <w:szCs w:val="20"/>
              <w:lang w:eastAsia="es-EC"/>
            </w:rPr>
            <w:t>11</w:t>
          </w:r>
          <w:r w:rsidR="00DD37C2" w:rsidRPr="00DD37C2">
            <w:rPr>
              <w:rFonts w:ascii="Arial" w:eastAsia="Times New Roman" w:hAnsi="Arial" w:cs="Arial"/>
              <w:color w:val="000000"/>
              <w:sz w:val="20"/>
              <w:szCs w:val="20"/>
              <w:lang w:eastAsia="es-EC"/>
            </w:rPr>
            <w:t>/0</w:t>
          </w:r>
          <w:r>
            <w:rPr>
              <w:rFonts w:ascii="Arial" w:eastAsia="Times New Roman" w:hAnsi="Arial" w:cs="Arial"/>
              <w:color w:val="000000"/>
              <w:sz w:val="20"/>
              <w:szCs w:val="20"/>
              <w:lang w:eastAsia="es-EC"/>
            </w:rPr>
            <w:t>7</w:t>
          </w:r>
          <w:r w:rsidR="00DD37C2" w:rsidRPr="00DD37C2">
            <w:rPr>
              <w:rFonts w:ascii="Arial" w:eastAsia="Times New Roman" w:hAnsi="Arial" w:cs="Arial"/>
              <w:color w:val="000000"/>
              <w:sz w:val="20"/>
              <w:szCs w:val="20"/>
              <w:lang w:eastAsia="es-EC"/>
            </w:rPr>
            <w:t>/202</w:t>
          </w:r>
          <w:r>
            <w:rPr>
              <w:rFonts w:ascii="Arial" w:eastAsia="Times New Roman" w:hAnsi="Arial" w:cs="Arial"/>
              <w:color w:val="000000"/>
              <w:sz w:val="20"/>
              <w:szCs w:val="20"/>
              <w:lang w:eastAsia="es-EC"/>
            </w:rPr>
            <w:t>4</w:t>
          </w:r>
        </w:p>
      </w:tc>
    </w:tr>
  </w:tbl>
  <w:p w14:paraId="7EE10031" w14:textId="77777777" w:rsidR="0060078A" w:rsidRDefault="0060078A">
    <w:pPr>
      <w:pStyle w:val="Encabezado"/>
    </w:pPr>
    <w:r w:rsidRPr="00BF18DD">
      <w:rPr>
        <w:rFonts w:ascii="Calibri" w:eastAsia="Times New Roman" w:hAnsi="Calibri" w:cs="Calibri"/>
        <w:noProof/>
        <w:color w:val="000000"/>
        <w:lang w:eastAsia="es-EC"/>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lvlText w:val="%1"/>
      <w:lvlJc w:val="left"/>
      <w:pPr>
        <w:tabs>
          <w:tab w:val="num" w:pos="670"/>
        </w:tabs>
        <w:ind w:left="670" w:hanging="432"/>
      </w:pPr>
    </w:lvl>
    <w:lvl w:ilvl="1">
      <w:start w:val="1"/>
      <w:numFmt w:val="decimal"/>
      <w:lvlText w:val="%1.%2"/>
      <w:lvlJc w:val="left"/>
      <w:pPr>
        <w:tabs>
          <w:tab w:val="num" w:pos="1054"/>
        </w:tabs>
        <w:ind w:left="1054" w:hanging="576"/>
      </w:pPr>
    </w:lvl>
    <w:lvl w:ilvl="2">
      <w:start w:val="1"/>
      <w:numFmt w:val="decimal"/>
      <w:lvlText w:val="%1.%2.%3"/>
      <w:lvlJc w:val="left"/>
      <w:pPr>
        <w:tabs>
          <w:tab w:val="num" w:pos="1198"/>
        </w:tabs>
        <w:ind w:left="1198" w:hanging="720"/>
      </w:pPr>
    </w:lvl>
    <w:lvl w:ilvl="3">
      <w:start w:val="1"/>
      <w:numFmt w:val="decimal"/>
      <w:lvlText w:val="%1.%2.%3.%4"/>
      <w:lvlJc w:val="left"/>
      <w:pPr>
        <w:tabs>
          <w:tab w:val="num" w:pos="1102"/>
        </w:tabs>
        <w:ind w:left="1102" w:hanging="864"/>
      </w:pPr>
    </w:lvl>
    <w:lvl w:ilvl="4">
      <w:start w:val="1"/>
      <w:numFmt w:val="decimal"/>
      <w:lvlText w:val="%1.%2.%3.%4.%5"/>
      <w:lvlJc w:val="left"/>
      <w:pPr>
        <w:tabs>
          <w:tab w:val="num" w:pos="1246"/>
        </w:tabs>
        <w:ind w:left="1246" w:hanging="1008"/>
      </w:pPr>
    </w:lvl>
    <w:lvl w:ilvl="5">
      <w:start w:val="1"/>
      <w:numFmt w:val="decimal"/>
      <w:lvlText w:val="%1.%2.%3.%4.%5.%6"/>
      <w:lvlJc w:val="left"/>
      <w:pPr>
        <w:tabs>
          <w:tab w:val="num" w:pos="1390"/>
        </w:tabs>
        <w:ind w:left="1390" w:hanging="1152"/>
      </w:pPr>
    </w:lvl>
    <w:lvl w:ilvl="6">
      <w:start w:val="1"/>
      <w:numFmt w:val="decimal"/>
      <w:lvlText w:val="%1.%2.%3.%4.%5.%6.%7"/>
      <w:lvlJc w:val="left"/>
      <w:pPr>
        <w:tabs>
          <w:tab w:val="num" w:pos="1534"/>
        </w:tabs>
        <w:ind w:left="1534" w:hanging="1296"/>
      </w:pPr>
    </w:lvl>
    <w:lvl w:ilvl="7">
      <w:start w:val="1"/>
      <w:numFmt w:val="decimal"/>
      <w:lvlText w:val="%1.%2.%3.%4.%5.%6.%7.%8"/>
      <w:lvlJc w:val="left"/>
      <w:pPr>
        <w:tabs>
          <w:tab w:val="num" w:pos="1678"/>
        </w:tabs>
        <w:ind w:left="1678" w:hanging="1440"/>
      </w:pPr>
    </w:lvl>
    <w:lvl w:ilvl="8">
      <w:start w:val="1"/>
      <w:numFmt w:val="decimal"/>
      <w:lvlText w:val="%1.%2.%3.%4.%5.%6.%7.%8.%9"/>
      <w:lvlJc w:val="left"/>
      <w:pPr>
        <w:tabs>
          <w:tab w:val="num" w:pos="1822"/>
        </w:tabs>
        <w:ind w:left="1822" w:hanging="1584"/>
      </w:pPr>
    </w:lvl>
  </w:abstractNum>
  <w:abstractNum w:abstractNumId="1" w15:restartNumberingAfterBreak="0">
    <w:nsid w:val="135B3D5D"/>
    <w:multiLevelType w:val="hybridMultilevel"/>
    <w:tmpl w:val="A10AAEC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1F4666C2"/>
    <w:multiLevelType w:val="multilevel"/>
    <w:tmpl w:val="CAAA6124"/>
    <w:lvl w:ilvl="0">
      <w:start w:val="8"/>
      <w:numFmt w:val="decimal"/>
      <w:lvlText w:val="%1."/>
      <w:lvlJc w:val="left"/>
      <w:pPr>
        <w:ind w:left="360" w:hanging="360"/>
      </w:pPr>
      <w:rPr>
        <w:rFonts w:hint="default"/>
      </w:rPr>
    </w:lvl>
    <w:lvl w:ilvl="1">
      <w:start w:val="1"/>
      <w:numFmt w:val="decimal"/>
      <w:lvlText w:val="%1.%2."/>
      <w:lvlJc w:val="left"/>
      <w:pPr>
        <w:ind w:left="1582" w:hanging="720"/>
      </w:pPr>
      <w:rPr>
        <w:rFonts w:hint="default"/>
      </w:rPr>
    </w:lvl>
    <w:lvl w:ilvl="2">
      <w:start w:val="1"/>
      <w:numFmt w:val="decimal"/>
      <w:lvlText w:val="%1.%2.%3."/>
      <w:lvlJc w:val="left"/>
      <w:pPr>
        <w:ind w:left="2444" w:hanging="720"/>
      </w:pPr>
      <w:rPr>
        <w:rFonts w:hint="default"/>
      </w:rPr>
    </w:lvl>
    <w:lvl w:ilvl="3">
      <w:start w:val="1"/>
      <w:numFmt w:val="decimal"/>
      <w:lvlText w:val="%1.%2.%3.%4."/>
      <w:lvlJc w:val="left"/>
      <w:pPr>
        <w:ind w:left="3666" w:hanging="1080"/>
      </w:pPr>
      <w:rPr>
        <w:rFonts w:hint="default"/>
      </w:rPr>
    </w:lvl>
    <w:lvl w:ilvl="4">
      <w:start w:val="1"/>
      <w:numFmt w:val="decimal"/>
      <w:lvlText w:val="%1.%2.%3.%4.%5."/>
      <w:lvlJc w:val="left"/>
      <w:pPr>
        <w:ind w:left="4528" w:hanging="1080"/>
      </w:pPr>
      <w:rPr>
        <w:rFonts w:hint="default"/>
      </w:rPr>
    </w:lvl>
    <w:lvl w:ilvl="5">
      <w:start w:val="1"/>
      <w:numFmt w:val="decimal"/>
      <w:lvlText w:val="%1.%2.%3.%4.%5.%6."/>
      <w:lvlJc w:val="left"/>
      <w:pPr>
        <w:ind w:left="5750" w:hanging="1440"/>
      </w:pPr>
      <w:rPr>
        <w:rFonts w:hint="default"/>
      </w:rPr>
    </w:lvl>
    <w:lvl w:ilvl="6">
      <w:start w:val="1"/>
      <w:numFmt w:val="decimal"/>
      <w:lvlText w:val="%1.%2.%3.%4.%5.%6.%7."/>
      <w:lvlJc w:val="left"/>
      <w:pPr>
        <w:ind w:left="6612" w:hanging="1440"/>
      </w:pPr>
      <w:rPr>
        <w:rFonts w:hint="default"/>
      </w:rPr>
    </w:lvl>
    <w:lvl w:ilvl="7">
      <w:start w:val="1"/>
      <w:numFmt w:val="decimal"/>
      <w:lvlText w:val="%1.%2.%3.%4.%5.%6.%7.%8."/>
      <w:lvlJc w:val="left"/>
      <w:pPr>
        <w:ind w:left="7834" w:hanging="1800"/>
      </w:pPr>
      <w:rPr>
        <w:rFonts w:hint="default"/>
      </w:rPr>
    </w:lvl>
    <w:lvl w:ilvl="8">
      <w:start w:val="1"/>
      <w:numFmt w:val="decimal"/>
      <w:lvlText w:val="%1.%2.%3.%4.%5.%6.%7.%8.%9."/>
      <w:lvlJc w:val="left"/>
      <w:pPr>
        <w:ind w:left="8696" w:hanging="1800"/>
      </w:pPr>
      <w:rPr>
        <w:rFonts w:hint="default"/>
      </w:rPr>
    </w:lvl>
  </w:abstractNum>
  <w:abstractNum w:abstractNumId="3" w15:restartNumberingAfterBreak="0">
    <w:nsid w:val="4AA96C0C"/>
    <w:multiLevelType w:val="multilevel"/>
    <w:tmpl w:val="1A22DEFC"/>
    <w:lvl w:ilvl="0">
      <w:start w:val="1"/>
      <w:numFmt w:val="decimal"/>
      <w:lvlText w:val="%1."/>
      <w:lvlJc w:val="left"/>
      <w:pPr>
        <w:ind w:left="1211" w:hanging="360"/>
      </w:pPr>
      <w:rPr>
        <w:rFonts w:hint="default"/>
        <w:i w:val="0"/>
      </w:rPr>
    </w:lvl>
    <w:lvl w:ilvl="1">
      <w:start w:val="1"/>
      <w:numFmt w:val="decimal"/>
      <w:isLgl/>
      <w:lvlText w:val="%1.%2."/>
      <w:lvlJc w:val="left"/>
      <w:pPr>
        <w:ind w:left="862"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78645E36"/>
    <w:multiLevelType w:val="hybridMultilevel"/>
    <w:tmpl w:val="FB487B58"/>
    <w:lvl w:ilvl="0" w:tplc="300A000B">
      <w:start w:val="1"/>
      <w:numFmt w:val="bullet"/>
      <w:lvlText w:val=""/>
      <w:lvlJc w:val="left"/>
      <w:pPr>
        <w:ind w:left="928" w:hanging="360"/>
      </w:pPr>
      <w:rPr>
        <w:rFonts w:ascii="Wingdings" w:hAnsi="Wingdings" w:hint="default"/>
      </w:rPr>
    </w:lvl>
    <w:lvl w:ilvl="1" w:tplc="300A0003" w:tentative="1">
      <w:start w:val="1"/>
      <w:numFmt w:val="bullet"/>
      <w:lvlText w:val="o"/>
      <w:lvlJc w:val="left"/>
      <w:pPr>
        <w:ind w:left="1648" w:hanging="360"/>
      </w:pPr>
      <w:rPr>
        <w:rFonts w:ascii="Courier New" w:hAnsi="Courier New" w:cs="Courier New" w:hint="default"/>
      </w:rPr>
    </w:lvl>
    <w:lvl w:ilvl="2" w:tplc="300A0005" w:tentative="1">
      <w:start w:val="1"/>
      <w:numFmt w:val="bullet"/>
      <w:lvlText w:val=""/>
      <w:lvlJc w:val="left"/>
      <w:pPr>
        <w:ind w:left="2368" w:hanging="360"/>
      </w:pPr>
      <w:rPr>
        <w:rFonts w:ascii="Wingdings" w:hAnsi="Wingdings" w:hint="default"/>
      </w:rPr>
    </w:lvl>
    <w:lvl w:ilvl="3" w:tplc="300A0001">
      <w:start w:val="1"/>
      <w:numFmt w:val="bullet"/>
      <w:lvlText w:val=""/>
      <w:lvlJc w:val="left"/>
      <w:pPr>
        <w:ind w:left="3088" w:hanging="360"/>
      </w:pPr>
      <w:rPr>
        <w:rFonts w:ascii="Symbol" w:hAnsi="Symbol" w:hint="default"/>
      </w:rPr>
    </w:lvl>
    <w:lvl w:ilvl="4" w:tplc="300A0003" w:tentative="1">
      <w:start w:val="1"/>
      <w:numFmt w:val="bullet"/>
      <w:lvlText w:val="o"/>
      <w:lvlJc w:val="left"/>
      <w:pPr>
        <w:ind w:left="3808" w:hanging="360"/>
      </w:pPr>
      <w:rPr>
        <w:rFonts w:ascii="Courier New" w:hAnsi="Courier New" w:cs="Courier New" w:hint="default"/>
      </w:rPr>
    </w:lvl>
    <w:lvl w:ilvl="5" w:tplc="300A0005" w:tentative="1">
      <w:start w:val="1"/>
      <w:numFmt w:val="bullet"/>
      <w:lvlText w:val=""/>
      <w:lvlJc w:val="left"/>
      <w:pPr>
        <w:ind w:left="4528" w:hanging="360"/>
      </w:pPr>
      <w:rPr>
        <w:rFonts w:ascii="Wingdings" w:hAnsi="Wingdings" w:hint="default"/>
      </w:rPr>
    </w:lvl>
    <w:lvl w:ilvl="6" w:tplc="300A0001" w:tentative="1">
      <w:start w:val="1"/>
      <w:numFmt w:val="bullet"/>
      <w:lvlText w:val=""/>
      <w:lvlJc w:val="left"/>
      <w:pPr>
        <w:ind w:left="5248" w:hanging="360"/>
      </w:pPr>
      <w:rPr>
        <w:rFonts w:ascii="Symbol" w:hAnsi="Symbol" w:hint="default"/>
      </w:rPr>
    </w:lvl>
    <w:lvl w:ilvl="7" w:tplc="300A0003" w:tentative="1">
      <w:start w:val="1"/>
      <w:numFmt w:val="bullet"/>
      <w:lvlText w:val="o"/>
      <w:lvlJc w:val="left"/>
      <w:pPr>
        <w:ind w:left="5968" w:hanging="360"/>
      </w:pPr>
      <w:rPr>
        <w:rFonts w:ascii="Courier New" w:hAnsi="Courier New" w:cs="Courier New" w:hint="default"/>
      </w:rPr>
    </w:lvl>
    <w:lvl w:ilvl="8" w:tplc="300A0005" w:tentative="1">
      <w:start w:val="1"/>
      <w:numFmt w:val="bullet"/>
      <w:lvlText w:val=""/>
      <w:lvlJc w:val="left"/>
      <w:pPr>
        <w:ind w:left="6688" w:hanging="360"/>
      </w:pPr>
      <w:rPr>
        <w:rFonts w:ascii="Wingdings" w:hAnsi="Wingdings" w:hint="default"/>
      </w:rPr>
    </w:lvl>
  </w:abstractNum>
  <w:abstractNum w:abstractNumId="5" w15:restartNumberingAfterBreak="0">
    <w:nsid w:val="7E4B69F1"/>
    <w:multiLevelType w:val="hybridMultilevel"/>
    <w:tmpl w:val="FDD207CC"/>
    <w:lvl w:ilvl="0" w:tplc="300A0001">
      <w:start w:val="1"/>
      <w:numFmt w:val="bullet"/>
      <w:lvlText w:val=""/>
      <w:lvlJc w:val="left"/>
      <w:pPr>
        <w:ind w:left="1926" w:hanging="360"/>
      </w:pPr>
      <w:rPr>
        <w:rFonts w:ascii="Symbol" w:hAnsi="Symbol" w:hint="default"/>
      </w:rPr>
    </w:lvl>
    <w:lvl w:ilvl="1" w:tplc="300A0003" w:tentative="1">
      <w:start w:val="1"/>
      <w:numFmt w:val="bullet"/>
      <w:lvlText w:val="o"/>
      <w:lvlJc w:val="left"/>
      <w:pPr>
        <w:ind w:left="2646" w:hanging="360"/>
      </w:pPr>
      <w:rPr>
        <w:rFonts w:ascii="Courier New" w:hAnsi="Courier New" w:cs="Courier New" w:hint="default"/>
      </w:rPr>
    </w:lvl>
    <w:lvl w:ilvl="2" w:tplc="300A0005" w:tentative="1">
      <w:start w:val="1"/>
      <w:numFmt w:val="bullet"/>
      <w:lvlText w:val=""/>
      <w:lvlJc w:val="left"/>
      <w:pPr>
        <w:ind w:left="3366" w:hanging="360"/>
      </w:pPr>
      <w:rPr>
        <w:rFonts w:ascii="Wingdings" w:hAnsi="Wingdings" w:hint="default"/>
      </w:rPr>
    </w:lvl>
    <w:lvl w:ilvl="3" w:tplc="300A0001">
      <w:start w:val="1"/>
      <w:numFmt w:val="bullet"/>
      <w:lvlText w:val=""/>
      <w:lvlJc w:val="left"/>
      <w:pPr>
        <w:ind w:left="4086" w:hanging="360"/>
      </w:pPr>
      <w:rPr>
        <w:rFonts w:ascii="Symbol" w:hAnsi="Symbol" w:hint="default"/>
      </w:rPr>
    </w:lvl>
    <w:lvl w:ilvl="4" w:tplc="300A0003" w:tentative="1">
      <w:start w:val="1"/>
      <w:numFmt w:val="bullet"/>
      <w:lvlText w:val="o"/>
      <w:lvlJc w:val="left"/>
      <w:pPr>
        <w:ind w:left="4806" w:hanging="360"/>
      </w:pPr>
      <w:rPr>
        <w:rFonts w:ascii="Courier New" w:hAnsi="Courier New" w:cs="Courier New" w:hint="default"/>
      </w:rPr>
    </w:lvl>
    <w:lvl w:ilvl="5" w:tplc="300A0005" w:tentative="1">
      <w:start w:val="1"/>
      <w:numFmt w:val="bullet"/>
      <w:lvlText w:val=""/>
      <w:lvlJc w:val="left"/>
      <w:pPr>
        <w:ind w:left="5526" w:hanging="360"/>
      </w:pPr>
      <w:rPr>
        <w:rFonts w:ascii="Wingdings" w:hAnsi="Wingdings" w:hint="default"/>
      </w:rPr>
    </w:lvl>
    <w:lvl w:ilvl="6" w:tplc="300A0001" w:tentative="1">
      <w:start w:val="1"/>
      <w:numFmt w:val="bullet"/>
      <w:lvlText w:val=""/>
      <w:lvlJc w:val="left"/>
      <w:pPr>
        <w:ind w:left="6246" w:hanging="360"/>
      </w:pPr>
      <w:rPr>
        <w:rFonts w:ascii="Symbol" w:hAnsi="Symbol" w:hint="default"/>
      </w:rPr>
    </w:lvl>
    <w:lvl w:ilvl="7" w:tplc="300A0003" w:tentative="1">
      <w:start w:val="1"/>
      <w:numFmt w:val="bullet"/>
      <w:lvlText w:val="o"/>
      <w:lvlJc w:val="left"/>
      <w:pPr>
        <w:ind w:left="6966" w:hanging="360"/>
      </w:pPr>
      <w:rPr>
        <w:rFonts w:ascii="Courier New" w:hAnsi="Courier New" w:cs="Courier New" w:hint="default"/>
      </w:rPr>
    </w:lvl>
    <w:lvl w:ilvl="8" w:tplc="300A0005" w:tentative="1">
      <w:start w:val="1"/>
      <w:numFmt w:val="bullet"/>
      <w:lvlText w:val=""/>
      <w:lvlJc w:val="left"/>
      <w:pPr>
        <w:ind w:left="7686" w:hanging="360"/>
      </w:pPr>
      <w:rPr>
        <w:rFonts w:ascii="Wingdings" w:hAnsi="Wingdings" w:hint="default"/>
      </w:rPr>
    </w:lvl>
  </w:abstractNum>
  <w:num w:numId="1" w16cid:durableId="448672733">
    <w:abstractNumId w:val="0"/>
  </w:num>
  <w:num w:numId="2" w16cid:durableId="1526753454">
    <w:abstractNumId w:val="3"/>
  </w:num>
  <w:num w:numId="3" w16cid:durableId="375467563">
    <w:abstractNumId w:val="2"/>
  </w:num>
  <w:num w:numId="4" w16cid:durableId="787357881">
    <w:abstractNumId w:val="1"/>
  </w:num>
  <w:num w:numId="5" w16cid:durableId="1441681438">
    <w:abstractNumId w:val="5"/>
  </w:num>
  <w:num w:numId="6" w16cid:durableId="14840815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22E"/>
    <w:rsid w:val="000128C2"/>
    <w:rsid w:val="00013689"/>
    <w:rsid w:val="0003005D"/>
    <w:rsid w:val="00035878"/>
    <w:rsid w:val="00037D19"/>
    <w:rsid w:val="00042240"/>
    <w:rsid w:val="000428E4"/>
    <w:rsid w:val="00051743"/>
    <w:rsid w:val="00056E13"/>
    <w:rsid w:val="00081D21"/>
    <w:rsid w:val="00081E32"/>
    <w:rsid w:val="00087A26"/>
    <w:rsid w:val="00087F97"/>
    <w:rsid w:val="000C23F9"/>
    <w:rsid w:val="000D1673"/>
    <w:rsid w:val="000D53D0"/>
    <w:rsid w:val="000D556C"/>
    <w:rsid w:val="000F64C2"/>
    <w:rsid w:val="001357ED"/>
    <w:rsid w:val="001439C9"/>
    <w:rsid w:val="00146AB9"/>
    <w:rsid w:val="00157969"/>
    <w:rsid w:val="00194669"/>
    <w:rsid w:val="00194785"/>
    <w:rsid w:val="001B36D3"/>
    <w:rsid w:val="001B6DA8"/>
    <w:rsid w:val="001C33A7"/>
    <w:rsid w:val="001E03B9"/>
    <w:rsid w:val="00206939"/>
    <w:rsid w:val="00206C78"/>
    <w:rsid w:val="00207A54"/>
    <w:rsid w:val="00217A2D"/>
    <w:rsid w:val="002243F8"/>
    <w:rsid w:val="002439CE"/>
    <w:rsid w:val="002527F3"/>
    <w:rsid w:val="00255F7A"/>
    <w:rsid w:val="00260C98"/>
    <w:rsid w:val="00262493"/>
    <w:rsid w:val="00270745"/>
    <w:rsid w:val="0028055A"/>
    <w:rsid w:val="002A15DD"/>
    <w:rsid w:val="002E22D1"/>
    <w:rsid w:val="002E2A82"/>
    <w:rsid w:val="002E7855"/>
    <w:rsid w:val="002F1F35"/>
    <w:rsid w:val="00301B36"/>
    <w:rsid w:val="00303997"/>
    <w:rsid w:val="00325A39"/>
    <w:rsid w:val="00325BE2"/>
    <w:rsid w:val="00350F8D"/>
    <w:rsid w:val="00360192"/>
    <w:rsid w:val="003657AE"/>
    <w:rsid w:val="00365F84"/>
    <w:rsid w:val="00384FE0"/>
    <w:rsid w:val="00392EA2"/>
    <w:rsid w:val="003A1F8C"/>
    <w:rsid w:val="003B25C5"/>
    <w:rsid w:val="003C5370"/>
    <w:rsid w:val="003D6D15"/>
    <w:rsid w:val="003E6341"/>
    <w:rsid w:val="003E7F03"/>
    <w:rsid w:val="003F137D"/>
    <w:rsid w:val="00402E75"/>
    <w:rsid w:val="00410CD6"/>
    <w:rsid w:val="00422A43"/>
    <w:rsid w:val="00432BCA"/>
    <w:rsid w:val="00434F68"/>
    <w:rsid w:val="00444374"/>
    <w:rsid w:val="00446563"/>
    <w:rsid w:val="00453EB1"/>
    <w:rsid w:val="00454A30"/>
    <w:rsid w:val="00467431"/>
    <w:rsid w:val="00470D50"/>
    <w:rsid w:val="00477289"/>
    <w:rsid w:val="00491423"/>
    <w:rsid w:val="00497EA2"/>
    <w:rsid w:val="004A0AAA"/>
    <w:rsid w:val="004D1B2A"/>
    <w:rsid w:val="004E54A5"/>
    <w:rsid w:val="004F16EF"/>
    <w:rsid w:val="004F1A59"/>
    <w:rsid w:val="004F1D64"/>
    <w:rsid w:val="00510682"/>
    <w:rsid w:val="00510A43"/>
    <w:rsid w:val="005151AB"/>
    <w:rsid w:val="00517699"/>
    <w:rsid w:val="00522DB2"/>
    <w:rsid w:val="00523F21"/>
    <w:rsid w:val="00537EA1"/>
    <w:rsid w:val="005450E7"/>
    <w:rsid w:val="005557E7"/>
    <w:rsid w:val="00571658"/>
    <w:rsid w:val="00587CC0"/>
    <w:rsid w:val="005D59B0"/>
    <w:rsid w:val="005E651D"/>
    <w:rsid w:val="005F3713"/>
    <w:rsid w:val="0060078A"/>
    <w:rsid w:val="00601C3C"/>
    <w:rsid w:val="006021BC"/>
    <w:rsid w:val="00615316"/>
    <w:rsid w:val="006201A8"/>
    <w:rsid w:val="006225D3"/>
    <w:rsid w:val="00623A55"/>
    <w:rsid w:val="006339C2"/>
    <w:rsid w:val="00636526"/>
    <w:rsid w:val="00655AD8"/>
    <w:rsid w:val="00673DA9"/>
    <w:rsid w:val="00674258"/>
    <w:rsid w:val="00674E78"/>
    <w:rsid w:val="006A2491"/>
    <w:rsid w:val="006C2D16"/>
    <w:rsid w:val="006C3302"/>
    <w:rsid w:val="006D2539"/>
    <w:rsid w:val="00704D5B"/>
    <w:rsid w:val="00714802"/>
    <w:rsid w:val="007417A5"/>
    <w:rsid w:val="00765973"/>
    <w:rsid w:val="007A2053"/>
    <w:rsid w:val="007B1018"/>
    <w:rsid w:val="007B285D"/>
    <w:rsid w:val="007B3FF0"/>
    <w:rsid w:val="007B76A6"/>
    <w:rsid w:val="007B787F"/>
    <w:rsid w:val="007C08F4"/>
    <w:rsid w:val="007D4578"/>
    <w:rsid w:val="007D5DFB"/>
    <w:rsid w:val="008045E8"/>
    <w:rsid w:val="008276FF"/>
    <w:rsid w:val="008353A2"/>
    <w:rsid w:val="00843642"/>
    <w:rsid w:val="00854962"/>
    <w:rsid w:val="0086356D"/>
    <w:rsid w:val="00870DCD"/>
    <w:rsid w:val="0087158E"/>
    <w:rsid w:val="008733FB"/>
    <w:rsid w:val="0089036C"/>
    <w:rsid w:val="00894B7B"/>
    <w:rsid w:val="008A4B58"/>
    <w:rsid w:val="008B59C9"/>
    <w:rsid w:val="008C31C3"/>
    <w:rsid w:val="008C73C9"/>
    <w:rsid w:val="008D3E4E"/>
    <w:rsid w:val="008F0B2B"/>
    <w:rsid w:val="00925DEC"/>
    <w:rsid w:val="0093105E"/>
    <w:rsid w:val="00933574"/>
    <w:rsid w:val="009467D1"/>
    <w:rsid w:val="0095396F"/>
    <w:rsid w:val="009578C0"/>
    <w:rsid w:val="00964D68"/>
    <w:rsid w:val="00974601"/>
    <w:rsid w:val="00980DEB"/>
    <w:rsid w:val="009A295C"/>
    <w:rsid w:val="009A33A0"/>
    <w:rsid w:val="009C2E6F"/>
    <w:rsid w:val="009E2B43"/>
    <w:rsid w:val="009E2DF2"/>
    <w:rsid w:val="009E7D88"/>
    <w:rsid w:val="009F2D96"/>
    <w:rsid w:val="009F4819"/>
    <w:rsid w:val="00A04A3D"/>
    <w:rsid w:val="00A11C97"/>
    <w:rsid w:val="00A13055"/>
    <w:rsid w:val="00A2054D"/>
    <w:rsid w:val="00A2622E"/>
    <w:rsid w:val="00A31E6E"/>
    <w:rsid w:val="00A61F16"/>
    <w:rsid w:val="00A626CD"/>
    <w:rsid w:val="00A701CF"/>
    <w:rsid w:val="00A90CDB"/>
    <w:rsid w:val="00AA2282"/>
    <w:rsid w:val="00AB5174"/>
    <w:rsid w:val="00AD1FA7"/>
    <w:rsid w:val="00AD20B5"/>
    <w:rsid w:val="00AE24C7"/>
    <w:rsid w:val="00AE5233"/>
    <w:rsid w:val="00B01F99"/>
    <w:rsid w:val="00B20FC2"/>
    <w:rsid w:val="00B507DD"/>
    <w:rsid w:val="00BA04D3"/>
    <w:rsid w:val="00BA1B38"/>
    <w:rsid w:val="00BA6649"/>
    <w:rsid w:val="00BC177A"/>
    <w:rsid w:val="00BC35EB"/>
    <w:rsid w:val="00BE533C"/>
    <w:rsid w:val="00BF18DD"/>
    <w:rsid w:val="00BF1AA4"/>
    <w:rsid w:val="00BF5821"/>
    <w:rsid w:val="00BF6EBE"/>
    <w:rsid w:val="00C109B1"/>
    <w:rsid w:val="00C12CAB"/>
    <w:rsid w:val="00C13A8D"/>
    <w:rsid w:val="00C2000B"/>
    <w:rsid w:val="00C26BF5"/>
    <w:rsid w:val="00C33B5D"/>
    <w:rsid w:val="00C35EF0"/>
    <w:rsid w:val="00C42808"/>
    <w:rsid w:val="00C55AA3"/>
    <w:rsid w:val="00C87E3F"/>
    <w:rsid w:val="00C91FD6"/>
    <w:rsid w:val="00C93413"/>
    <w:rsid w:val="00C96FBB"/>
    <w:rsid w:val="00CE30B4"/>
    <w:rsid w:val="00CF4CDE"/>
    <w:rsid w:val="00D06C81"/>
    <w:rsid w:val="00D11127"/>
    <w:rsid w:val="00D22504"/>
    <w:rsid w:val="00D3283B"/>
    <w:rsid w:val="00D330A8"/>
    <w:rsid w:val="00D372D6"/>
    <w:rsid w:val="00D47065"/>
    <w:rsid w:val="00D724ED"/>
    <w:rsid w:val="00D74438"/>
    <w:rsid w:val="00D775CC"/>
    <w:rsid w:val="00D85D39"/>
    <w:rsid w:val="00DA2AB8"/>
    <w:rsid w:val="00DA553F"/>
    <w:rsid w:val="00DB0853"/>
    <w:rsid w:val="00DB6A41"/>
    <w:rsid w:val="00DC2200"/>
    <w:rsid w:val="00DC79D2"/>
    <w:rsid w:val="00DD37C2"/>
    <w:rsid w:val="00DE6226"/>
    <w:rsid w:val="00E06BF1"/>
    <w:rsid w:val="00E11C1C"/>
    <w:rsid w:val="00E15166"/>
    <w:rsid w:val="00E6595B"/>
    <w:rsid w:val="00E77750"/>
    <w:rsid w:val="00E81F77"/>
    <w:rsid w:val="00E8525D"/>
    <w:rsid w:val="00E92E47"/>
    <w:rsid w:val="00E93018"/>
    <w:rsid w:val="00E936F7"/>
    <w:rsid w:val="00E9510E"/>
    <w:rsid w:val="00EA30C3"/>
    <w:rsid w:val="00EB43A8"/>
    <w:rsid w:val="00EC63B0"/>
    <w:rsid w:val="00ED69C4"/>
    <w:rsid w:val="00EF020D"/>
    <w:rsid w:val="00EF336E"/>
    <w:rsid w:val="00F02E37"/>
    <w:rsid w:val="00F12991"/>
    <w:rsid w:val="00F1546B"/>
    <w:rsid w:val="00F16CE8"/>
    <w:rsid w:val="00F178C6"/>
    <w:rsid w:val="00F22E6A"/>
    <w:rsid w:val="00F6400A"/>
    <w:rsid w:val="00F64764"/>
    <w:rsid w:val="00F6607C"/>
    <w:rsid w:val="00F857D0"/>
    <w:rsid w:val="00F86F24"/>
    <w:rsid w:val="00F979AD"/>
    <w:rsid w:val="00FB126A"/>
    <w:rsid w:val="00FD51CE"/>
    <w:rsid w:val="00FF1B40"/>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AB7C7C"/>
  <w15:chartTrackingRefBased/>
  <w15:docId w15:val="{5F4DC209-8C47-4950-A2C6-CA5120BC5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2622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2622E"/>
  </w:style>
  <w:style w:type="paragraph" w:styleId="Piedepgina">
    <w:name w:val="footer"/>
    <w:basedOn w:val="Normal"/>
    <w:link w:val="PiedepginaCar"/>
    <w:uiPriority w:val="99"/>
    <w:unhideWhenUsed/>
    <w:rsid w:val="00A2622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2622E"/>
  </w:style>
  <w:style w:type="paragraph" w:styleId="Prrafodelista">
    <w:name w:val="List Paragraph"/>
    <w:aliases w:val="Multi Level List 1,TIT 2 IND,Párrafo de lista4,Texto,lista tabla,Listado,Lista vistosa - Énfasis 11,List Paragraph1,List Paragraph,Cuadrícula media 1 - Énfasis 21,Titulo 1,Párrafo de lista ANEXO,Capítulo,Párrafo de lista1,Párrafo 3,lp1"/>
    <w:basedOn w:val="Normal"/>
    <w:link w:val="PrrafodelistaCar"/>
    <w:uiPriority w:val="99"/>
    <w:qFormat/>
    <w:rsid w:val="009A33A0"/>
    <w:pPr>
      <w:ind w:left="720"/>
      <w:contextualSpacing/>
    </w:pPr>
  </w:style>
  <w:style w:type="character" w:customStyle="1" w:styleId="PrrafodelistaCar">
    <w:name w:val="Párrafo de lista Car"/>
    <w:aliases w:val="Multi Level List 1 Car,TIT 2 IND Car,Párrafo de lista4 Car,Texto Car,lista tabla Car,Listado Car,Lista vistosa - Énfasis 11 Car,List Paragraph1 Car,List Paragraph Car,Cuadrícula media 1 - Énfasis 21 Car,Titulo 1 Car,Capítulo Car"/>
    <w:link w:val="Prrafodelista"/>
    <w:uiPriority w:val="99"/>
    <w:qFormat/>
    <w:rsid w:val="00C12C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736797">
      <w:bodyDiv w:val="1"/>
      <w:marLeft w:val="0"/>
      <w:marRight w:val="0"/>
      <w:marTop w:val="0"/>
      <w:marBottom w:val="0"/>
      <w:divBdr>
        <w:top w:val="none" w:sz="0" w:space="0" w:color="auto"/>
        <w:left w:val="none" w:sz="0" w:space="0" w:color="auto"/>
        <w:bottom w:val="none" w:sz="0" w:space="0" w:color="auto"/>
        <w:right w:val="none" w:sz="0" w:space="0" w:color="auto"/>
      </w:divBdr>
    </w:div>
    <w:div w:id="90392228">
      <w:bodyDiv w:val="1"/>
      <w:marLeft w:val="0"/>
      <w:marRight w:val="0"/>
      <w:marTop w:val="0"/>
      <w:marBottom w:val="0"/>
      <w:divBdr>
        <w:top w:val="none" w:sz="0" w:space="0" w:color="auto"/>
        <w:left w:val="none" w:sz="0" w:space="0" w:color="auto"/>
        <w:bottom w:val="none" w:sz="0" w:space="0" w:color="auto"/>
        <w:right w:val="none" w:sz="0" w:space="0" w:color="auto"/>
      </w:divBdr>
    </w:div>
    <w:div w:id="115952456">
      <w:bodyDiv w:val="1"/>
      <w:marLeft w:val="0"/>
      <w:marRight w:val="0"/>
      <w:marTop w:val="0"/>
      <w:marBottom w:val="0"/>
      <w:divBdr>
        <w:top w:val="none" w:sz="0" w:space="0" w:color="auto"/>
        <w:left w:val="none" w:sz="0" w:space="0" w:color="auto"/>
        <w:bottom w:val="none" w:sz="0" w:space="0" w:color="auto"/>
        <w:right w:val="none" w:sz="0" w:space="0" w:color="auto"/>
      </w:divBdr>
    </w:div>
    <w:div w:id="119956519">
      <w:bodyDiv w:val="1"/>
      <w:marLeft w:val="0"/>
      <w:marRight w:val="0"/>
      <w:marTop w:val="0"/>
      <w:marBottom w:val="0"/>
      <w:divBdr>
        <w:top w:val="none" w:sz="0" w:space="0" w:color="auto"/>
        <w:left w:val="none" w:sz="0" w:space="0" w:color="auto"/>
        <w:bottom w:val="none" w:sz="0" w:space="0" w:color="auto"/>
        <w:right w:val="none" w:sz="0" w:space="0" w:color="auto"/>
      </w:divBdr>
    </w:div>
    <w:div w:id="258147700">
      <w:bodyDiv w:val="1"/>
      <w:marLeft w:val="0"/>
      <w:marRight w:val="0"/>
      <w:marTop w:val="0"/>
      <w:marBottom w:val="0"/>
      <w:divBdr>
        <w:top w:val="none" w:sz="0" w:space="0" w:color="auto"/>
        <w:left w:val="none" w:sz="0" w:space="0" w:color="auto"/>
        <w:bottom w:val="none" w:sz="0" w:space="0" w:color="auto"/>
        <w:right w:val="none" w:sz="0" w:space="0" w:color="auto"/>
      </w:divBdr>
    </w:div>
    <w:div w:id="579216823">
      <w:bodyDiv w:val="1"/>
      <w:marLeft w:val="0"/>
      <w:marRight w:val="0"/>
      <w:marTop w:val="0"/>
      <w:marBottom w:val="0"/>
      <w:divBdr>
        <w:top w:val="none" w:sz="0" w:space="0" w:color="auto"/>
        <w:left w:val="none" w:sz="0" w:space="0" w:color="auto"/>
        <w:bottom w:val="none" w:sz="0" w:space="0" w:color="auto"/>
        <w:right w:val="none" w:sz="0" w:space="0" w:color="auto"/>
      </w:divBdr>
    </w:div>
    <w:div w:id="935090846">
      <w:bodyDiv w:val="1"/>
      <w:marLeft w:val="0"/>
      <w:marRight w:val="0"/>
      <w:marTop w:val="0"/>
      <w:marBottom w:val="0"/>
      <w:divBdr>
        <w:top w:val="none" w:sz="0" w:space="0" w:color="auto"/>
        <w:left w:val="none" w:sz="0" w:space="0" w:color="auto"/>
        <w:bottom w:val="none" w:sz="0" w:space="0" w:color="auto"/>
        <w:right w:val="none" w:sz="0" w:space="0" w:color="auto"/>
      </w:divBdr>
    </w:div>
    <w:div w:id="941692583">
      <w:bodyDiv w:val="1"/>
      <w:marLeft w:val="0"/>
      <w:marRight w:val="0"/>
      <w:marTop w:val="0"/>
      <w:marBottom w:val="0"/>
      <w:divBdr>
        <w:top w:val="none" w:sz="0" w:space="0" w:color="auto"/>
        <w:left w:val="none" w:sz="0" w:space="0" w:color="auto"/>
        <w:bottom w:val="none" w:sz="0" w:space="0" w:color="auto"/>
        <w:right w:val="none" w:sz="0" w:space="0" w:color="auto"/>
      </w:divBdr>
    </w:div>
    <w:div w:id="1276401321">
      <w:bodyDiv w:val="1"/>
      <w:marLeft w:val="0"/>
      <w:marRight w:val="0"/>
      <w:marTop w:val="0"/>
      <w:marBottom w:val="0"/>
      <w:divBdr>
        <w:top w:val="none" w:sz="0" w:space="0" w:color="auto"/>
        <w:left w:val="none" w:sz="0" w:space="0" w:color="auto"/>
        <w:bottom w:val="none" w:sz="0" w:space="0" w:color="auto"/>
        <w:right w:val="none" w:sz="0" w:space="0" w:color="auto"/>
      </w:divBdr>
    </w:div>
    <w:div w:id="1313868442">
      <w:bodyDiv w:val="1"/>
      <w:marLeft w:val="0"/>
      <w:marRight w:val="0"/>
      <w:marTop w:val="0"/>
      <w:marBottom w:val="0"/>
      <w:divBdr>
        <w:top w:val="none" w:sz="0" w:space="0" w:color="auto"/>
        <w:left w:val="none" w:sz="0" w:space="0" w:color="auto"/>
        <w:bottom w:val="none" w:sz="0" w:space="0" w:color="auto"/>
        <w:right w:val="none" w:sz="0" w:space="0" w:color="auto"/>
      </w:divBdr>
    </w:div>
    <w:div w:id="1383942162">
      <w:bodyDiv w:val="1"/>
      <w:marLeft w:val="0"/>
      <w:marRight w:val="0"/>
      <w:marTop w:val="0"/>
      <w:marBottom w:val="0"/>
      <w:divBdr>
        <w:top w:val="none" w:sz="0" w:space="0" w:color="auto"/>
        <w:left w:val="none" w:sz="0" w:space="0" w:color="auto"/>
        <w:bottom w:val="none" w:sz="0" w:space="0" w:color="auto"/>
        <w:right w:val="none" w:sz="0" w:space="0" w:color="auto"/>
      </w:divBdr>
    </w:div>
    <w:div w:id="1675259162">
      <w:bodyDiv w:val="1"/>
      <w:marLeft w:val="0"/>
      <w:marRight w:val="0"/>
      <w:marTop w:val="0"/>
      <w:marBottom w:val="0"/>
      <w:divBdr>
        <w:top w:val="none" w:sz="0" w:space="0" w:color="auto"/>
        <w:left w:val="none" w:sz="0" w:space="0" w:color="auto"/>
        <w:bottom w:val="none" w:sz="0" w:space="0" w:color="auto"/>
        <w:right w:val="none" w:sz="0" w:space="0" w:color="auto"/>
      </w:divBdr>
    </w:div>
    <w:div w:id="1709064692">
      <w:bodyDiv w:val="1"/>
      <w:marLeft w:val="0"/>
      <w:marRight w:val="0"/>
      <w:marTop w:val="0"/>
      <w:marBottom w:val="0"/>
      <w:divBdr>
        <w:top w:val="none" w:sz="0" w:space="0" w:color="auto"/>
        <w:left w:val="none" w:sz="0" w:space="0" w:color="auto"/>
        <w:bottom w:val="none" w:sz="0" w:space="0" w:color="auto"/>
        <w:right w:val="none" w:sz="0" w:space="0" w:color="auto"/>
      </w:divBdr>
    </w:div>
    <w:div w:id="1758943204">
      <w:bodyDiv w:val="1"/>
      <w:marLeft w:val="0"/>
      <w:marRight w:val="0"/>
      <w:marTop w:val="0"/>
      <w:marBottom w:val="0"/>
      <w:divBdr>
        <w:top w:val="none" w:sz="0" w:space="0" w:color="auto"/>
        <w:left w:val="none" w:sz="0" w:space="0" w:color="auto"/>
        <w:bottom w:val="none" w:sz="0" w:space="0" w:color="auto"/>
        <w:right w:val="none" w:sz="0" w:space="0" w:color="auto"/>
      </w:divBdr>
    </w:div>
    <w:div w:id="1797018146">
      <w:bodyDiv w:val="1"/>
      <w:marLeft w:val="0"/>
      <w:marRight w:val="0"/>
      <w:marTop w:val="0"/>
      <w:marBottom w:val="0"/>
      <w:divBdr>
        <w:top w:val="none" w:sz="0" w:space="0" w:color="auto"/>
        <w:left w:val="none" w:sz="0" w:space="0" w:color="auto"/>
        <w:bottom w:val="none" w:sz="0" w:space="0" w:color="auto"/>
        <w:right w:val="none" w:sz="0" w:space="0" w:color="auto"/>
      </w:divBdr>
    </w:div>
    <w:div w:id="2037385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5114</Words>
  <Characters>28131</Characters>
  <Application>Microsoft Office Word</Application>
  <DocSecurity>0</DocSecurity>
  <Lines>234</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Ena Elise Verneuille Jara</dc:creator>
  <cp:keywords/>
  <dc:description/>
  <cp:lastModifiedBy>Lilian Guapulema V.</cp:lastModifiedBy>
  <cp:revision>3</cp:revision>
  <dcterms:created xsi:type="dcterms:W3CDTF">2024-07-10T21:24:00Z</dcterms:created>
  <dcterms:modified xsi:type="dcterms:W3CDTF">2024-07-12T17:26:00Z</dcterms:modified>
</cp:coreProperties>
</file>