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31B3" w14:textId="4FE87FE8" w:rsidR="00A25558" w:rsidRPr="00D355EC" w:rsidRDefault="00A25558" w:rsidP="00A25558">
      <w:pPr>
        <w:ind w:left="283" w:right="567"/>
        <w:jc w:val="both"/>
        <w:rPr>
          <w:rFonts w:ascii="Arial" w:hAnsi="Arial" w:cs="Arial"/>
          <w:i/>
          <w:sz w:val="20"/>
          <w:szCs w:val="20"/>
        </w:rPr>
      </w:pPr>
      <w:r w:rsidRPr="00D355EC">
        <w:rPr>
          <w:rFonts w:ascii="Arial" w:hAnsi="Arial" w:cs="Arial"/>
          <w:i/>
          <w:sz w:val="20"/>
          <w:szCs w:val="20"/>
        </w:rPr>
        <w:t>En cumplimiento a lo establecido en el Art. 53.- Estudio de mercado, de la Normativa Secundaria del Sistema Nacional de Contratación – SNCP.  se procede a realizar el estudio de mercado para el cálculo del presupuesto referencial para el proceso “</w:t>
      </w:r>
      <w:r w:rsidRPr="00ED6D8A">
        <w:rPr>
          <w:rFonts w:ascii="Arial" w:eastAsiaTheme="minorHAnsi" w:hAnsi="Arial" w:cs="Arial"/>
          <w:b/>
          <w:i/>
          <w:color w:val="808080" w:themeColor="background1" w:themeShade="80"/>
          <w:sz w:val="20"/>
          <w:szCs w:val="20"/>
          <w:lang w:val="es-MX" w:eastAsia="en-US" w:bidi="ar-SA"/>
        </w:rPr>
        <w:t xml:space="preserve">OBJETO DE </w:t>
      </w:r>
      <w:r w:rsidR="00FE1408" w:rsidRPr="00ED6D8A">
        <w:rPr>
          <w:rFonts w:ascii="Arial" w:eastAsiaTheme="minorHAnsi" w:hAnsi="Arial" w:cs="Arial"/>
          <w:b/>
          <w:i/>
          <w:color w:val="808080" w:themeColor="background1" w:themeShade="80"/>
          <w:sz w:val="20"/>
          <w:szCs w:val="20"/>
          <w:lang w:val="es-MX" w:eastAsia="en-US" w:bidi="ar-SA"/>
        </w:rPr>
        <w:t>CONTRATACION</w:t>
      </w:r>
      <w:r w:rsidR="00FE1408" w:rsidRPr="00D355EC">
        <w:rPr>
          <w:rFonts w:ascii="Arial" w:hAnsi="Arial" w:cs="Arial"/>
          <w:i/>
          <w:sz w:val="20"/>
          <w:szCs w:val="20"/>
        </w:rPr>
        <w:t xml:space="preserve"> “</w:t>
      </w:r>
    </w:p>
    <w:p w14:paraId="6DAE45DD" w14:textId="77777777" w:rsidR="00A25558" w:rsidRPr="00D355EC" w:rsidRDefault="00A25558" w:rsidP="00433BFC">
      <w:pPr>
        <w:ind w:left="283" w:right="567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658"/>
        <w:gridCol w:w="2886"/>
        <w:gridCol w:w="708"/>
      </w:tblGrid>
      <w:tr w:rsidR="0076387B" w:rsidRPr="001C1CD1" w14:paraId="2D86BD4B" w14:textId="77777777" w:rsidTr="001638EE">
        <w:trPr>
          <w:trHeight w:val="397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5042CF2D" w14:textId="545C4639" w:rsidR="0076387B" w:rsidRPr="0076387B" w:rsidRDefault="0076387B" w:rsidP="002549AD">
            <w:pPr>
              <w:rPr>
                <w:rFonts w:cstheme="minorHAnsi"/>
                <w:b/>
              </w:rPr>
            </w:pPr>
            <w:r w:rsidRPr="0076387B">
              <w:rPr>
                <w:rFonts w:cstheme="minorHAnsi"/>
                <w:b/>
              </w:rPr>
              <w:t xml:space="preserve">TIPO DE PRODUCTO: </w:t>
            </w:r>
          </w:p>
        </w:tc>
        <w:tc>
          <w:tcPr>
            <w:tcW w:w="2126" w:type="dxa"/>
            <w:shd w:val="clear" w:color="auto" w:fill="DBDBDB"/>
            <w:vAlign w:val="center"/>
          </w:tcPr>
          <w:p w14:paraId="2E12BF46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ALIMENTOS Y BEBIDAS</w:t>
            </w:r>
          </w:p>
        </w:tc>
        <w:tc>
          <w:tcPr>
            <w:tcW w:w="658" w:type="dxa"/>
            <w:vAlign w:val="center"/>
          </w:tcPr>
          <w:p w14:paraId="2040B6AD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DBDBDB"/>
            <w:vAlign w:val="center"/>
          </w:tcPr>
          <w:p w14:paraId="6DACC0F2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COMBUSTIBLES </w:t>
            </w:r>
          </w:p>
        </w:tc>
        <w:tc>
          <w:tcPr>
            <w:tcW w:w="708" w:type="dxa"/>
          </w:tcPr>
          <w:p w14:paraId="1772E34D" w14:textId="77777777" w:rsidR="0076387B" w:rsidRPr="001C1CD1" w:rsidRDefault="0076387B" w:rsidP="002549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6387B" w:rsidRPr="001C1CD1" w14:paraId="2FE7A9B4" w14:textId="77777777" w:rsidTr="001638EE">
        <w:trPr>
          <w:trHeight w:val="397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2518A231" w14:textId="77777777" w:rsidR="0076387B" w:rsidRPr="001C1CD1" w:rsidRDefault="0076387B" w:rsidP="002549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/>
            <w:vAlign w:val="center"/>
          </w:tcPr>
          <w:p w14:paraId="3D12F144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REPUESTOS O ACCESORIOS </w:t>
            </w:r>
          </w:p>
        </w:tc>
        <w:tc>
          <w:tcPr>
            <w:tcW w:w="658" w:type="dxa"/>
            <w:vAlign w:val="center"/>
          </w:tcPr>
          <w:p w14:paraId="1ABE91C6" w14:textId="77777777" w:rsidR="0076387B" w:rsidRPr="001C1CD1" w:rsidRDefault="0076387B" w:rsidP="002549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DBDBDB"/>
            <w:vAlign w:val="center"/>
          </w:tcPr>
          <w:p w14:paraId="1BEB2B21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SEGUROS </w:t>
            </w:r>
          </w:p>
        </w:tc>
        <w:tc>
          <w:tcPr>
            <w:tcW w:w="708" w:type="dxa"/>
          </w:tcPr>
          <w:p w14:paraId="27E24E6E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87B" w:rsidRPr="001C1CD1" w14:paraId="3C455AF1" w14:textId="77777777" w:rsidTr="001638EE">
        <w:trPr>
          <w:trHeight w:val="397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65662CC3" w14:textId="77777777" w:rsidR="0076387B" w:rsidRPr="001C1CD1" w:rsidRDefault="0076387B" w:rsidP="002549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/>
            <w:vAlign w:val="center"/>
          </w:tcPr>
          <w:p w14:paraId="1BD034E5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OTROS SERVICIOS </w:t>
            </w:r>
          </w:p>
        </w:tc>
        <w:tc>
          <w:tcPr>
            <w:tcW w:w="658" w:type="dxa"/>
            <w:vAlign w:val="center"/>
          </w:tcPr>
          <w:p w14:paraId="1D89F8EE" w14:textId="77777777" w:rsidR="0076387B" w:rsidRPr="001C1CD1" w:rsidRDefault="0076387B" w:rsidP="002549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DBDBDB"/>
            <w:vAlign w:val="center"/>
          </w:tcPr>
          <w:p w14:paraId="511F7DBA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OTROS BIENES </w:t>
            </w:r>
          </w:p>
        </w:tc>
        <w:tc>
          <w:tcPr>
            <w:tcW w:w="708" w:type="dxa"/>
          </w:tcPr>
          <w:p w14:paraId="40273C69" w14:textId="77777777" w:rsidR="0076387B" w:rsidRPr="001C1CD1" w:rsidRDefault="0076387B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7E42" w:rsidRPr="001C1CD1" w14:paraId="66A790BD" w14:textId="77777777" w:rsidTr="001638EE">
        <w:trPr>
          <w:trHeight w:val="397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62898A37" w14:textId="77777777" w:rsidR="00157E42" w:rsidRPr="001C1CD1" w:rsidRDefault="00157E42" w:rsidP="002549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/>
            <w:vAlign w:val="center"/>
          </w:tcPr>
          <w:p w14:paraId="51884CDA" w14:textId="0D3982C2" w:rsidR="00157E42" w:rsidRDefault="00157E42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ARRENDAMIENTO DE BIENES INMUEBLES </w:t>
            </w:r>
          </w:p>
        </w:tc>
        <w:tc>
          <w:tcPr>
            <w:tcW w:w="658" w:type="dxa"/>
            <w:vAlign w:val="center"/>
          </w:tcPr>
          <w:p w14:paraId="74F91E1C" w14:textId="77777777" w:rsidR="00157E42" w:rsidRPr="001C1CD1" w:rsidRDefault="00157E42" w:rsidP="002549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DBDBDB"/>
            <w:vAlign w:val="center"/>
          </w:tcPr>
          <w:p w14:paraId="14050CFD" w14:textId="5D1EEEBA" w:rsidR="00157E42" w:rsidRDefault="00484605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8EE">
              <w:rPr>
                <w:rFonts w:cstheme="minorHAnsi"/>
                <w:b/>
                <w:sz w:val="18"/>
                <w:szCs w:val="18"/>
              </w:rPr>
              <w:t>OBRAS (REPARACIÓN, REFACCIÓN, REMODELACIÓN, ADECUACIÓN, MANTEMIENTO O MEJORA DE UNA CONSTRUCCION O INFRAESTRUCURA YA EXISTENTE</w:t>
            </w:r>
          </w:p>
        </w:tc>
        <w:tc>
          <w:tcPr>
            <w:tcW w:w="708" w:type="dxa"/>
          </w:tcPr>
          <w:p w14:paraId="20D00048" w14:textId="77777777" w:rsidR="00157E42" w:rsidRPr="001C1CD1" w:rsidRDefault="00157E42" w:rsidP="002549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3BFC" w:rsidRPr="001C1CD1" w14:paraId="05B51CB7" w14:textId="77777777" w:rsidTr="001638EE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1D4DE9D7" w14:textId="02237AE1" w:rsidR="00433BFC" w:rsidRPr="001C1CD1" w:rsidRDefault="00433BFC" w:rsidP="002549AD">
            <w:pPr>
              <w:rPr>
                <w:rFonts w:cstheme="minorHAnsi"/>
                <w:b/>
                <w:sz w:val="20"/>
                <w:szCs w:val="20"/>
              </w:rPr>
            </w:pPr>
            <w:r w:rsidRPr="001C1CD1">
              <w:rPr>
                <w:rFonts w:cstheme="minorHAnsi"/>
                <w:b/>
                <w:sz w:val="20"/>
                <w:szCs w:val="20"/>
              </w:rPr>
              <w:t>IDENTIFICACIÓN DEL OBJETO:</w:t>
            </w:r>
          </w:p>
        </w:tc>
        <w:tc>
          <w:tcPr>
            <w:tcW w:w="6378" w:type="dxa"/>
            <w:gridSpan w:val="4"/>
            <w:shd w:val="clear" w:color="auto" w:fill="FFFFFF" w:themeFill="background1"/>
          </w:tcPr>
          <w:p w14:paraId="51109F1E" w14:textId="7F9B0E6F" w:rsidR="00433BFC" w:rsidRPr="00ED6D8A" w:rsidRDefault="007E0A63" w:rsidP="00B863AB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ED6D8A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20"/>
                <w:lang w:val="es-MX"/>
              </w:rPr>
              <w:t>OBJETO DE CONTRATACION</w:t>
            </w:r>
          </w:p>
        </w:tc>
      </w:tr>
      <w:tr w:rsidR="00296575" w:rsidRPr="001C1CD1" w14:paraId="6806D861" w14:textId="77777777" w:rsidTr="001638EE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1D15FCC8" w14:textId="0FCFE7F1" w:rsidR="00296575" w:rsidRPr="001C1CD1" w:rsidRDefault="00030B36" w:rsidP="002549A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ÁREA</w:t>
            </w:r>
            <w:r w:rsidR="00296575">
              <w:rPr>
                <w:rFonts w:cstheme="minorHAnsi"/>
                <w:b/>
                <w:sz w:val="20"/>
                <w:szCs w:val="20"/>
              </w:rPr>
              <w:t xml:space="preserve"> REQUIRENTE: </w:t>
            </w:r>
          </w:p>
        </w:tc>
        <w:tc>
          <w:tcPr>
            <w:tcW w:w="6378" w:type="dxa"/>
            <w:gridSpan w:val="4"/>
            <w:shd w:val="clear" w:color="auto" w:fill="FFFFFF" w:themeFill="background1"/>
          </w:tcPr>
          <w:p w14:paraId="6F8F5042" w14:textId="77777777" w:rsidR="00296575" w:rsidRPr="00FE1408" w:rsidRDefault="00296575" w:rsidP="00B863AB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</w:p>
        </w:tc>
      </w:tr>
      <w:tr w:rsidR="00B16A32" w:rsidRPr="001C1CD1" w14:paraId="29BD8802" w14:textId="77777777" w:rsidTr="001638EE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0BA3EECD" w14:textId="77777777" w:rsidR="00B16A32" w:rsidRPr="001C1CD1" w:rsidRDefault="00B16A32" w:rsidP="00B16A32">
            <w:pPr>
              <w:rPr>
                <w:rFonts w:cstheme="minorHAnsi"/>
                <w:b/>
                <w:sz w:val="20"/>
                <w:szCs w:val="20"/>
              </w:rPr>
            </w:pPr>
            <w:r w:rsidRPr="001C1CD1">
              <w:rPr>
                <w:rFonts w:cstheme="minorHAnsi"/>
                <w:b/>
                <w:sz w:val="20"/>
                <w:szCs w:val="20"/>
              </w:rPr>
              <w:t>FECHA:</w:t>
            </w:r>
            <w:r w:rsidRPr="001C1CD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(día/mes/año)</w:t>
            </w:r>
          </w:p>
        </w:tc>
        <w:tc>
          <w:tcPr>
            <w:tcW w:w="6378" w:type="dxa"/>
            <w:gridSpan w:val="4"/>
          </w:tcPr>
          <w:p w14:paraId="2B0CEBC4" w14:textId="77777777" w:rsidR="00B16A32" w:rsidRPr="001C1CD1" w:rsidRDefault="00B16A32" w:rsidP="00B16A3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E84E2F6" w14:textId="1F7B3BB0" w:rsidR="00433BFC" w:rsidRPr="001C1CD1" w:rsidRDefault="00433BFC" w:rsidP="00433BFC">
      <w:pPr>
        <w:ind w:right="567"/>
        <w:rPr>
          <w:rFonts w:asciiTheme="minorHAnsi" w:hAnsiTheme="minorHAnsi" w:cstheme="minorHAnsi"/>
          <w:sz w:val="20"/>
          <w:szCs w:val="20"/>
        </w:rPr>
      </w:pPr>
    </w:p>
    <w:p w14:paraId="2BDE51EA" w14:textId="77777777" w:rsidR="00EF5CBC" w:rsidRPr="00EF5CBC" w:rsidRDefault="00EF5CBC" w:rsidP="00EF5CBC">
      <w:pPr>
        <w:shd w:val="clear" w:color="auto" w:fill="FFFFFF"/>
        <w:jc w:val="both"/>
        <w:rPr>
          <w:rFonts w:eastAsia="Times New Roman" w:cstheme="minorHAnsi"/>
          <w:b/>
          <w:bCs/>
          <w:color w:val="002060"/>
          <w:sz w:val="20"/>
          <w:lang w:eastAsia="es-ES"/>
        </w:rPr>
      </w:pPr>
      <w:bookmarkStart w:id="0" w:name="_Hlk125023956"/>
    </w:p>
    <w:p w14:paraId="1B70F12D" w14:textId="55AD9897" w:rsidR="005309D2" w:rsidRPr="00ED6D8A" w:rsidRDefault="00433BFC" w:rsidP="00EF5CB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002060"/>
          <w:sz w:val="20"/>
          <w:lang w:eastAsia="es-ES"/>
        </w:rPr>
      </w:pPr>
      <w:r w:rsidRPr="00ED6D8A">
        <w:rPr>
          <w:rFonts w:ascii="Arial" w:eastAsia="Times New Roman" w:hAnsi="Arial" w:cs="Arial"/>
          <w:b/>
          <w:bCs/>
          <w:color w:val="002060"/>
          <w:sz w:val="20"/>
          <w:lang w:eastAsia="es-ES"/>
        </w:rPr>
        <w:t>ANÁLISIS DEL BIEN O SERVICIO A SER ADQUIRIDO:</w:t>
      </w:r>
    </w:p>
    <w:p w14:paraId="2041D165" w14:textId="77777777" w:rsidR="00AD5227" w:rsidRPr="002871E4" w:rsidRDefault="00AD5227" w:rsidP="00AD522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871E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Análisis del bien, servicio u obra a ser contratado: especificaciones técnicas o términos de referencia</w:t>
      </w:r>
      <w:r w:rsidRPr="002871E4">
        <w:rPr>
          <w:rFonts w:ascii="Calibri" w:hAnsi="Calibri" w:cs="Calibri"/>
          <w:b/>
          <w:bCs/>
          <w:color w:val="000000"/>
          <w:sz w:val="20"/>
          <w:szCs w:val="20"/>
        </w:rPr>
        <w:t>: </w:t>
      </w:r>
    </w:p>
    <w:p w14:paraId="180AC8CA" w14:textId="77777777" w:rsidR="00AD5227" w:rsidRPr="002871E4" w:rsidRDefault="00AD5227" w:rsidP="00AD5227">
      <w:pPr>
        <w:shd w:val="clear" w:color="auto" w:fill="FFFFFF"/>
        <w:suppressAutoHyphens w:val="0"/>
        <w:ind w:firstLine="57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2DDF4D8" w14:textId="72FEE32D" w:rsidR="00AD5227" w:rsidRPr="00ED6D8A" w:rsidRDefault="00AD5227" w:rsidP="00AD522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</w:pPr>
      <w:r w:rsidRPr="002871E4"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  <w:t>(</w:t>
      </w:r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 xml:space="preserve">Se deberá describir de forma general que es lo que se va a requerir para solventar la necesidad institucional, es decir de manera global y amplia indicar lo que se va a contratar) </w:t>
      </w:r>
    </w:p>
    <w:p w14:paraId="0AF95202" w14:textId="77777777" w:rsidR="00AD5227" w:rsidRDefault="00AD5227" w:rsidP="00AD5227">
      <w:pPr>
        <w:shd w:val="clear" w:color="auto" w:fill="FFFFFF"/>
        <w:suppressAutoHyphens w:val="0"/>
        <w:ind w:firstLine="57"/>
        <w:jc w:val="both"/>
        <w:rPr>
          <w:rFonts w:asciiTheme="minorHAnsi" w:hAnsiTheme="minorHAnsi" w:cstheme="minorHAnsi"/>
          <w:i/>
          <w:sz w:val="20"/>
          <w:szCs w:val="20"/>
        </w:rPr>
      </w:pPr>
    </w:p>
    <w:bookmarkEnd w:id="0"/>
    <w:p w14:paraId="19CBBB98" w14:textId="77777777" w:rsidR="006143F7" w:rsidRPr="00ED6D8A" w:rsidRDefault="00433BFC" w:rsidP="006143F7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002060"/>
          <w:sz w:val="20"/>
          <w:lang w:eastAsia="es-ES"/>
        </w:rPr>
      </w:pPr>
      <w:r w:rsidRPr="00ED6D8A">
        <w:rPr>
          <w:rFonts w:ascii="Arial" w:eastAsia="Times New Roman" w:hAnsi="Arial" w:cs="Arial"/>
          <w:b/>
          <w:bCs/>
          <w:color w:val="002060"/>
          <w:sz w:val="20"/>
          <w:lang w:eastAsia="es-ES"/>
        </w:rPr>
        <w:t>PROFORMAS DE PROVEEDORES:</w:t>
      </w:r>
    </w:p>
    <w:p w14:paraId="40718F2B" w14:textId="77777777" w:rsidR="006143F7" w:rsidRDefault="006143F7" w:rsidP="006143F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D7AD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cumplimiento al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Reglamento General de la Ley Orgánica del Sistema Nacional de Contratación Pública </w:t>
      </w:r>
      <w:r w:rsidRPr="00E305B8">
        <w:rPr>
          <w:rFonts w:ascii="Arial" w:hAnsi="Arial" w:cs="Arial"/>
          <w:b/>
          <w:bCs/>
          <w:i/>
          <w:iCs/>
          <w:sz w:val="20"/>
          <w:szCs w:val="20"/>
        </w:rPr>
        <w:t xml:space="preserve">Art. 149.-Contrataciones de Ínfima Cuantía,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(…) </w:t>
      </w:r>
    </w:p>
    <w:p w14:paraId="5F8E2A27" w14:textId="77777777" w:rsidR="006143F7" w:rsidRDefault="006143F7" w:rsidP="006143F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F40995" w14:textId="77777777" w:rsidR="006143F7" w:rsidRDefault="006143F7" w:rsidP="006143F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Numeral 4.- </w:t>
      </w:r>
      <w:r w:rsidRPr="00D0792D">
        <w:rPr>
          <w:rFonts w:ascii="Arial" w:hAnsi="Arial" w:cs="Arial"/>
          <w:b/>
          <w:bCs/>
          <w:i/>
          <w:iCs/>
          <w:sz w:val="20"/>
          <w:szCs w:val="20"/>
        </w:rPr>
        <w:t>La entidad contratante procederá a publicar, en la herramienta informática habilitada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0792D">
        <w:rPr>
          <w:rFonts w:ascii="Arial" w:hAnsi="Arial" w:cs="Arial"/>
          <w:b/>
          <w:bCs/>
          <w:i/>
          <w:iCs/>
          <w:sz w:val="20"/>
          <w:szCs w:val="20"/>
        </w:rPr>
        <w:t>por el Servicio Nacional de Contratación Pública, un aviso público con lo que requiere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A77FE">
        <w:rPr>
          <w:rFonts w:ascii="Arial" w:hAnsi="Arial" w:cs="Arial"/>
          <w:b/>
          <w:bCs/>
          <w:i/>
          <w:iCs/>
          <w:sz w:val="20"/>
          <w:szCs w:val="20"/>
        </w:rPr>
        <w:t>contratar por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A77FE">
        <w:rPr>
          <w:rFonts w:ascii="Arial" w:hAnsi="Arial" w:cs="Arial"/>
          <w:b/>
          <w:bCs/>
          <w:i/>
          <w:iCs/>
          <w:sz w:val="20"/>
          <w:szCs w:val="20"/>
        </w:rPr>
        <w:t>ínfima cuantía, así como la información de contacto y término para la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A77FE">
        <w:rPr>
          <w:rFonts w:ascii="Arial" w:hAnsi="Arial" w:cs="Arial"/>
          <w:b/>
          <w:bCs/>
          <w:i/>
          <w:iCs/>
          <w:sz w:val="20"/>
          <w:szCs w:val="20"/>
        </w:rPr>
        <w:t>presentación de proformas.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A77FE">
        <w:rPr>
          <w:rFonts w:ascii="Arial" w:hAnsi="Arial" w:cs="Arial"/>
          <w:b/>
          <w:bCs/>
          <w:i/>
          <w:iCs/>
          <w:sz w:val="20"/>
          <w:szCs w:val="20"/>
        </w:rPr>
        <w:t>Incluirá además el proyecto de orden de compra a ser emitido,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A77FE">
        <w:rPr>
          <w:rFonts w:ascii="Arial" w:hAnsi="Arial" w:cs="Arial"/>
          <w:b/>
          <w:bCs/>
          <w:i/>
          <w:iCs/>
          <w:sz w:val="20"/>
          <w:szCs w:val="20"/>
        </w:rPr>
        <w:t>con base en el modelo obligatorio desarrollado por el Servicio Nacional de Contratación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A77FE">
        <w:rPr>
          <w:rFonts w:ascii="Arial" w:hAnsi="Arial" w:cs="Arial"/>
          <w:b/>
          <w:bCs/>
          <w:i/>
          <w:iCs/>
          <w:sz w:val="20"/>
          <w:szCs w:val="20"/>
        </w:rPr>
        <w:t>Pública. La entidad fijará el tiempo mínimo que deberá tener vigencia la proforma;</w:t>
      </w:r>
    </w:p>
    <w:p w14:paraId="0C209D28" w14:textId="77777777" w:rsidR="006143F7" w:rsidRDefault="006143F7" w:rsidP="006143F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A39BD1B" w14:textId="77777777" w:rsidR="006143F7" w:rsidRDefault="006143F7" w:rsidP="006143F7">
      <w:pPr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  <w:r w:rsidRPr="00E305B8">
        <w:rPr>
          <w:rFonts w:ascii="Arial" w:hAnsi="Arial" w:cs="Arial"/>
          <w:b/>
          <w:bCs/>
          <w:i/>
          <w:iCs/>
          <w:sz w:val="20"/>
          <w:szCs w:val="20"/>
        </w:rPr>
        <w:t xml:space="preserve">Numeral </w:t>
      </w:r>
      <w:proofErr w:type="gramStart"/>
      <w:r w:rsidRPr="00E305B8">
        <w:rPr>
          <w:rFonts w:ascii="Arial" w:hAnsi="Arial" w:cs="Arial"/>
          <w:b/>
          <w:bCs/>
          <w:i/>
          <w:iCs/>
          <w:sz w:val="20"/>
          <w:szCs w:val="20"/>
        </w:rPr>
        <w:t>6..</w:t>
      </w:r>
      <w:proofErr w:type="gramEnd"/>
      <w:r w:rsidRPr="00E305B8">
        <w:rPr>
          <w:rFonts w:ascii="Arial" w:hAnsi="Arial" w:cs="Arial"/>
          <w:b/>
          <w:bCs/>
          <w:sz w:val="20"/>
          <w:szCs w:val="20"/>
        </w:rPr>
        <w:t xml:space="preserve"> “</w:t>
      </w:r>
      <w:r w:rsidRPr="00E305B8"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  <w:t>Con las proformas presentadas, la entidad contratante de forma directa seleccionará al proveedor que cumpla con el mejor costo establecido en los números 17 y 18 del artículo 6 de la Ley Orgánica del Sistema Nacional de Contratación Pública, verificando que el proveedor no se encuentre incurso en inhabilidades o prohibiciones para celebrar contratos con el Estado...”</w:t>
      </w:r>
    </w:p>
    <w:p w14:paraId="0710E4DA" w14:textId="77777777" w:rsidR="00DC6C5D" w:rsidRDefault="00DC6C5D" w:rsidP="006143F7">
      <w:pPr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</w:p>
    <w:p w14:paraId="105C4519" w14:textId="0A78D3D7" w:rsidR="00DC6C5D" w:rsidRPr="00ED6D8A" w:rsidRDefault="00DC6C5D" w:rsidP="00DC6C5D">
      <w:pPr>
        <w:widowControl/>
        <w:tabs>
          <w:tab w:val="left" w:pos="993"/>
        </w:tabs>
        <w:jc w:val="both"/>
        <w:rPr>
          <w:rFonts w:ascii="Arial" w:hAnsi="Arial" w:cs="Arial"/>
          <w:b/>
          <w:i/>
          <w:sz w:val="20"/>
        </w:rPr>
      </w:pPr>
      <w:r w:rsidRPr="00ED6D8A">
        <w:rPr>
          <w:rFonts w:ascii="Arial" w:hAnsi="Arial" w:cs="Arial"/>
          <w:b/>
          <w:i/>
          <w:sz w:val="20"/>
        </w:rPr>
        <w:t>RESOLUCIÓN Nro. R.E-SERCOP-2023-0134 Normativa Secundaria Del Sistema Nacional De Contratación Pública -</w:t>
      </w:r>
      <w:proofErr w:type="spellStart"/>
      <w:proofErr w:type="gramStart"/>
      <w:r w:rsidRPr="00ED6D8A">
        <w:rPr>
          <w:rFonts w:ascii="Arial" w:hAnsi="Arial" w:cs="Arial"/>
          <w:b/>
          <w:i/>
          <w:sz w:val="20"/>
        </w:rPr>
        <w:t>Sncp</w:t>
      </w:r>
      <w:proofErr w:type="spellEnd"/>
      <w:r w:rsidRPr="00ED6D8A">
        <w:rPr>
          <w:rFonts w:ascii="Arial" w:hAnsi="Arial" w:cs="Arial"/>
          <w:b/>
          <w:i/>
          <w:sz w:val="20"/>
        </w:rPr>
        <w:t xml:space="preserve">  SECCIÓN</w:t>
      </w:r>
      <w:proofErr w:type="gramEnd"/>
      <w:r w:rsidRPr="00ED6D8A">
        <w:rPr>
          <w:rFonts w:ascii="Arial" w:hAnsi="Arial" w:cs="Arial"/>
          <w:b/>
          <w:i/>
          <w:sz w:val="20"/>
        </w:rPr>
        <w:t xml:space="preserve"> IV – ÍNFIMA CUANTÍA </w:t>
      </w:r>
    </w:p>
    <w:p w14:paraId="5849555A" w14:textId="77777777" w:rsidR="00DC6C5D" w:rsidRDefault="00DC6C5D" w:rsidP="006143F7">
      <w:pPr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</w:p>
    <w:p w14:paraId="3EF15D5B" w14:textId="09161441" w:rsidR="00DC6C5D" w:rsidRDefault="00FE7A5A" w:rsidP="006143F7">
      <w:pPr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  <w:r w:rsidRPr="00FE7A5A"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  <w:t>Artículo 196.- Casos especiales de bienes y/o servicios.- Las entidades contratantes podrán realizar varias ínfimas cuantías en el ejercicio fiscal de los mismos bienes y/o servicios, pudiendo exceder la sumatoria de todas estas contrataciones, el valor que resulte de multiplicar el coeficiente 0,0000002 por el Presupuesto Inicial del Estado vigente, exclusivamente en los siguientes casos: 1. Los alimentos y bebidas destinados a la alimentación humana y animal, de unidades civiles, policiales o militares, ubicadas en circunscripciones rurales o fronterizas; 2. La adquisición de combustibles en operaciones de la entidad, cuyo monto mensual no podrá superar el coeficiente de 0,0000002 del Presupuesto Inicial del Estado; y, 3. La adquisición de repuestos o accesorios, siempre que por razones de oportunidad no sea posible emplear el procedimiento de Régimen Especial regulado en el Reglamento General a la Ley Orgánica del Sistema Nacional de Contratación Pública.</w:t>
      </w:r>
    </w:p>
    <w:p w14:paraId="741889C6" w14:textId="77777777" w:rsidR="006143F7" w:rsidRDefault="006143F7" w:rsidP="006143F7">
      <w:pPr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</w:p>
    <w:p w14:paraId="6C6A7061" w14:textId="77777777" w:rsidR="006143F7" w:rsidRPr="00ED6D8A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</w:pPr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>Se procedió con la publicación en el portal SERCOP ….</w:t>
      </w:r>
    </w:p>
    <w:p w14:paraId="4A663864" w14:textId="77777777" w:rsidR="006143F7" w:rsidRPr="005F367F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</w:pPr>
      <w:r w:rsidRPr="00ED6D8A">
        <w:rPr>
          <w:rFonts w:ascii="Arial" w:hAnsi="Arial" w:cs="Arial"/>
          <w:b/>
          <w:i/>
          <w:sz w:val="20"/>
          <w:szCs w:val="20"/>
          <w:lang w:val="es-MX"/>
        </w:rPr>
        <w:t xml:space="preserve">DETALLE DE LA NECESIDAD DE CONTRATACION </w:t>
      </w:r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>(PRINT DEL DETALLE</w:t>
      </w: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  <w:t>)</w:t>
      </w:r>
    </w:p>
    <w:p w14:paraId="40F82900" w14:textId="77777777" w:rsidR="006143F7" w:rsidRDefault="006143F7" w:rsidP="006143F7">
      <w:pPr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</w:pPr>
    </w:p>
    <w:p w14:paraId="37E877C8" w14:textId="77777777" w:rsidR="006143F7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</w:pPr>
      <w:r w:rsidRPr="00D60A9A">
        <w:rPr>
          <w:rFonts w:ascii="Arial" w:hAnsi="Arial" w:cs="Arial"/>
          <w:b/>
          <w:bCs/>
          <w:sz w:val="20"/>
          <w:szCs w:val="20"/>
        </w:rPr>
        <w:t>Luego de haberse cumplido el plazo de recepción de proformas, hasta la fecha límite publicada en el portal SI se recibieron manifestaciones de interés por parte de los proveedores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>XXXXX</w:t>
      </w:r>
    </w:p>
    <w:p w14:paraId="0B49A9DD" w14:textId="77777777" w:rsidR="006143F7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</w:pPr>
    </w:p>
    <w:p w14:paraId="240633FE" w14:textId="77777777" w:rsidR="006143F7" w:rsidRPr="00ED6D8A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</w:pPr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>(PRINT DE DETALLE DE PROVEED. QUE PUBLICO SU PROFORMA</w:t>
      </w:r>
    </w:p>
    <w:p w14:paraId="6C480B05" w14:textId="77777777" w:rsidR="006143F7" w:rsidRPr="00ED6D8A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</w:pPr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 xml:space="preserve">De existir más de una publicación deberá continuar con los </w:t>
      </w:r>
      <w:proofErr w:type="spellStart"/>
      <w:r w:rsidRPr="00ED6D8A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s-MX"/>
        </w:rPr>
        <w:t>prints</w:t>
      </w:r>
      <w:proofErr w:type="spellEnd"/>
    </w:p>
    <w:p w14:paraId="22DBB714" w14:textId="77777777" w:rsidR="006143F7" w:rsidRDefault="006143F7" w:rsidP="006143F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</w:pPr>
    </w:p>
    <w:tbl>
      <w:tblPr>
        <w:tblStyle w:val="Tablaconcuadrcula"/>
        <w:tblW w:w="9687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3763"/>
        <w:gridCol w:w="2409"/>
        <w:gridCol w:w="2305"/>
      </w:tblGrid>
      <w:tr w:rsidR="006143F7" w:rsidRPr="001C1CD1" w14:paraId="1F6967DF" w14:textId="77777777" w:rsidTr="003F6141">
        <w:trPr>
          <w:trHeight w:val="299"/>
          <w:jc w:val="center"/>
        </w:trPr>
        <w:tc>
          <w:tcPr>
            <w:tcW w:w="1210" w:type="dxa"/>
            <w:shd w:val="clear" w:color="auto" w:fill="DBDBDB"/>
            <w:vAlign w:val="center"/>
          </w:tcPr>
          <w:p w14:paraId="150FF5CD" w14:textId="53E3E2EC" w:rsidR="006143F7" w:rsidRPr="001C1CD1" w:rsidRDefault="006143F7" w:rsidP="003F6141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Proforma</w:t>
            </w:r>
          </w:p>
        </w:tc>
        <w:tc>
          <w:tcPr>
            <w:tcW w:w="3763" w:type="dxa"/>
            <w:shd w:val="clear" w:color="auto" w:fill="DBDBDB"/>
            <w:vAlign w:val="center"/>
          </w:tcPr>
          <w:p w14:paraId="620B4245" w14:textId="77777777" w:rsidR="006143F7" w:rsidRPr="001C1CD1" w:rsidRDefault="006143F7" w:rsidP="003F6141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2409" w:type="dxa"/>
            <w:shd w:val="clear" w:color="auto" w:fill="DBDBDB"/>
            <w:vAlign w:val="center"/>
          </w:tcPr>
          <w:p w14:paraId="64FA4042" w14:textId="77777777" w:rsidR="006143F7" w:rsidRPr="001C1CD1" w:rsidRDefault="006143F7" w:rsidP="003F6141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Ruc</w:t>
            </w:r>
          </w:p>
        </w:tc>
        <w:tc>
          <w:tcPr>
            <w:tcW w:w="2305" w:type="dxa"/>
            <w:shd w:val="clear" w:color="auto" w:fill="DBDBDB"/>
            <w:vAlign w:val="center"/>
          </w:tcPr>
          <w:p w14:paraId="6F801318" w14:textId="77777777" w:rsidR="006143F7" w:rsidRPr="001C1CD1" w:rsidRDefault="006143F7" w:rsidP="003F6141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Monto Ofertado Total</w:t>
            </w:r>
          </w:p>
        </w:tc>
      </w:tr>
      <w:tr w:rsidR="006143F7" w:rsidRPr="001C1CD1" w14:paraId="0F687C43" w14:textId="77777777" w:rsidTr="003F6141">
        <w:trPr>
          <w:trHeight w:val="299"/>
          <w:jc w:val="center"/>
        </w:trPr>
        <w:tc>
          <w:tcPr>
            <w:tcW w:w="1210" w:type="dxa"/>
            <w:shd w:val="clear" w:color="auto" w:fill="DBDBDB"/>
            <w:vAlign w:val="center"/>
          </w:tcPr>
          <w:p w14:paraId="29C29C12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Proforma 1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9EA3203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vAlign w:val="center"/>
          </w:tcPr>
          <w:p w14:paraId="188D5DE8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05" w:type="dxa"/>
            <w:vAlign w:val="center"/>
          </w:tcPr>
          <w:p w14:paraId="02584555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</w:tr>
      <w:tr w:rsidR="006143F7" w:rsidRPr="001C1CD1" w14:paraId="204EF2DD" w14:textId="77777777" w:rsidTr="003F6141">
        <w:trPr>
          <w:trHeight w:val="299"/>
          <w:jc w:val="center"/>
        </w:trPr>
        <w:tc>
          <w:tcPr>
            <w:tcW w:w="1210" w:type="dxa"/>
            <w:shd w:val="clear" w:color="auto" w:fill="DBDBDB"/>
            <w:vAlign w:val="center"/>
          </w:tcPr>
          <w:p w14:paraId="3673DA87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Proforma 2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159342C4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vAlign w:val="center"/>
          </w:tcPr>
          <w:p w14:paraId="4D7504E3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305" w:type="dxa"/>
            <w:vAlign w:val="center"/>
          </w:tcPr>
          <w:p w14:paraId="1D494E56" w14:textId="77777777" w:rsidR="006143F7" w:rsidRPr="00B45200" w:rsidRDefault="006143F7" w:rsidP="003F614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</w:tr>
    </w:tbl>
    <w:p w14:paraId="0FC7D5EA" w14:textId="77777777" w:rsidR="00E60597" w:rsidRPr="00B56197" w:rsidRDefault="00E60597" w:rsidP="00E60597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</w:pPr>
      <w:r w:rsidRPr="00B56197"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  <w:t xml:space="preserve">De existir más </w:t>
      </w: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  <w:u w:val="single"/>
          <w:lang w:val="es-MX"/>
        </w:rPr>
        <w:t xml:space="preserve">proformas agregar filas </w:t>
      </w:r>
    </w:p>
    <w:p w14:paraId="00662C62" w14:textId="77777777" w:rsidR="006143F7" w:rsidRDefault="006143F7" w:rsidP="006143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7035DD" w14:textId="77777777" w:rsidR="000A0C67" w:rsidRDefault="000A0C67" w:rsidP="006143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CAC320" w14:textId="77777777" w:rsidR="000A0C67" w:rsidRDefault="000A0C67" w:rsidP="006143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EAA180" w14:textId="77777777" w:rsidR="000A0C67" w:rsidRDefault="000A0C67" w:rsidP="006143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7C9BF2" w14:textId="7A5F2462" w:rsidR="0060421C" w:rsidRDefault="0060421C" w:rsidP="006143F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 COMPARATIVO DE PROFORMAS </w:t>
      </w:r>
    </w:p>
    <w:p w14:paraId="30A1991B" w14:textId="77777777" w:rsidR="0060421C" w:rsidRDefault="0060421C" w:rsidP="006143F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499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252"/>
        <w:gridCol w:w="875"/>
        <w:gridCol w:w="2041"/>
        <w:gridCol w:w="875"/>
        <w:gridCol w:w="875"/>
        <w:gridCol w:w="871"/>
        <w:gridCol w:w="1016"/>
        <w:gridCol w:w="879"/>
      </w:tblGrid>
      <w:tr w:rsidR="0060421C" w:rsidRPr="00DB5A82" w14:paraId="34AB1D6E" w14:textId="77777777" w:rsidTr="004F30EC">
        <w:trPr>
          <w:trHeight w:val="329"/>
        </w:trPr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0E6" w14:textId="77777777" w:rsidR="0060421C" w:rsidRPr="00DB5A82" w:rsidRDefault="0060421C" w:rsidP="003F614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0"/>
                <w:szCs w:val="22"/>
                <w:lang w:eastAsia="es-EC" w:bidi="ar-SA"/>
              </w:rPr>
            </w:pPr>
            <w:r w:rsidRPr="009E5F50">
              <w:rPr>
                <w:rFonts w:ascii="Calibri" w:eastAsia="Times New Roman" w:hAnsi="Calibri" w:cs="Calibri"/>
                <w:noProof/>
                <w:color w:val="000000"/>
                <w:sz w:val="10"/>
                <w:szCs w:val="22"/>
                <w:lang w:eastAsia="es-EC" w:bidi="ar-SA"/>
              </w:rPr>
              <w:drawing>
                <wp:anchor distT="0" distB="0" distL="114300" distR="114300" simplePos="0" relativeHeight="251659264" behindDoc="0" locked="0" layoutInCell="1" allowOverlap="1" wp14:anchorId="6B8BD355" wp14:editId="6E37555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-276225</wp:posOffset>
                  </wp:positionV>
                  <wp:extent cx="1066800" cy="355600"/>
                  <wp:effectExtent l="0" t="0" r="0" b="6350"/>
                  <wp:wrapNone/>
                  <wp:docPr id="6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20F2AC-0924-4F1A-B064-5B120E2F4B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 Imagen">
                            <a:extLst>
                              <a:ext uri="{FF2B5EF4-FFF2-40B4-BE49-F238E27FC236}">
                                <a16:creationId xmlns:a16="http://schemas.microsoft.com/office/drawing/2014/main" id="{6720F2AC-0924-4F1A-B064-5B120E2F4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B5764" w14:textId="77777777" w:rsidR="0060421C" w:rsidRPr="00DB5A82" w:rsidRDefault="0060421C" w:rsidP="003F614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0"/>
                <w:szCs w:val="22"/>
                <w:lang w:eastAsia="es-EC" w:bidi="ar-SA"/>
              </w:rPr>
            </w:pPr>
          </w:p>
        </w:tc>
        <w:tc>
          <w:tcPr>
            <w:tcW w:w="38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704" w14:textId="77777777" w:rsidR="0060421C" w:rsidRPr="009F064B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</w:pPr>
            <w:r w:rsidRPr="009F0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  <w:t>CUADRO COMPARATIVO</w:t>
            </w:r>
          </w:p>
        </w:tc>
      </w:tr>
      <w:tr w:rsidR="0060421C" w:rsidRPr="00DB5A82" w14:paraId="66B76406" w14:textId="77777777" w:rsidTr="004F30EC">
        <w:trPr>
          <w:trHeight w:val="276"/>
        </w:trPr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ACC" w14:textId="77777777" w:rsidR="0060421C" w:rsidRPr="00DB5A82" w:rsidRDefault="0060421C" w:rsidP="003F614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0"/>
                <w:szCs w:val="22"/>
                <w:lang w:eastAsia="es-EC" w:bidi="ar-SA"/>
              </w:rPr>
            </w:pPr>
          </w:p>
        </w:tc>
        <w:tc>
          <w:tcPr>
            <w:tcW w:w="38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B2AD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583FF106" w14:textId="77777777" w:rsidTr="004F30EC">
        <w:trPr>
          <w:trHeight w:val="254"/>
        </w:trPr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1778" w14:textId="77777777" w:rsidR="0060421C" w:rsidRPr="00DB5A82" w:rsidRDefault="0060421C" w:rsidP="003F614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0"/>
                <w:szCs w:val="22"/>
                <w:lang w:eastAsia="es-EC" w:bidi="ar-SA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F8B" w14:textId="77777777" w:rsidR="0060421C" w:rsidRPr="009F064B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</w:pPr>
            <w:r w:rsidRPr="009F0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  <w:t>Macro - Proceso:</w:t>
            </w:r>
            <w:r w:rsidRPr="009F0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  <w:br/>
            </w:r>
            <w:r w:rsidRPr="009F0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 w:bidi="ar-SA"/>
              </w:rPr>
              <w:t xml:space="preserve">Dirección </w:t>
            </w:r>
            <w:proofErr w:type="gramStart"/>
            <w:r w:rsidRPr="009F0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 w:bidi="ar-SA"/>
              </w:rPr>
              <w:t>Administrativa  Financiera</w:t>
            </w:r>
            <w:proofErr w:type="gramEnd"/>
          </w:p>
        </w:tc>
        <w:tc>
          <w:tcPr>
            <w:tcW w:w="23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CC6" w14:textId="77777777" w:rsidR="0060421C" w:rsidRPr="009F064B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</w:pPr>
            <w:r w:rsidRPr="009F0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  <w:t>Proceso Interno</w:t>
            </w:r>
            <w:r w:rsidRPr="009F0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  <w:br/>
            </w:r>
            <w:r w:rsidRPr="009F06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 w:bidi="ar-SA"/>
              </w:rPr>
              <w:t>Gestión de Compras Públicas</w:t>
            </w:r>
          </w:p>
        </w:tc>
      </w:tr>
      <w:tr w:rsidR="0060421C" w:rsidRPr="00DB5A82" w14:paraId="4A092F54" w14:textId="77777777" w:rsidTr="004F30EC">
        <w:trPr>
          <w:trHeight w:val="21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CC1" w14:textId="77777777" w:rsidR="0060421C" w:rsidRPr="009F064B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</w:pPr>
            <w:r w:rsidRPr="009F06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C" w:bidi="ar-SA"/>
              </w:rPr>
              <w:t>INSTITUTO NACIONAL DE INVESTIGACIÓN EN SALUD PÚBLICA -INSPI- DR. LEOPOLDO IZQUIETA PÉREZ</w:t>
            </w:r>
          </w:p>
        </w:tc>
      </w:tr>
      <w:tr w:rsidR="0060421C" w:rsidRPr="00DB5A82" w14:paraId="36596F48" w14:textId="77777777" w:rsidTr="004F30EC">
        <w:trPr>
          <w:trHeight w:val="3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3D6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sz w:val="10"/>
                <w:szCs w:val="20"/>
                <w:lang w:eastAsia="es-EC" w:bidi="ar-SA"/>
              </w:rPr>
              <w:t>“</w:t>
            </w:r>
            <w:r w:rsidR="009F064B" w:rsidRPr="009F064B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  <w:lang w:val="es-MX"/>
              </w:rPr>
              <w:t>OBJETO DE CONTRATACIÓN”</w:t>
            </w:r>
          </w:p>
        </w:tc>
      </w:tr>
      <w:tr w:rsidR="0060421C" w:rsidRPr="00DB5A82" w14:paraId="2A4A3132" w14:textId="77777777" w:rsidTr="004F30EC">
        <w:trPr>
          <w:trHeight w:val="322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E45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bookmarkStart w:id="1" w:name="RANGE!B7:J18"/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ITEM</w:t>
            </w:r>
            <w:bookmarkEnd w:id="1"/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0FC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RUBRO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E2C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CANTIDAD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3BD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DETALLE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DFD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UNIDAD DE MEDIDA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0DFE" w14:textId="77777777" w:rsidR="0060421C" w:rsidRDefault="00EC798F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PROVEEDOR 1</w:t>
            </w:r>
          </w:p>
          <w:p w14:paraId="5705B41F" w14:textId="77777777" w:rsidR="00EC798F" w:rsidRPr="00DB5A82" w:rsidRDefault="00EC798F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 xml:space="preserve">RUC: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E3DA" w14:textId="77777777" w:rsidR="00EC798F" w:rsidRDefault="00EC798F" w:rsidP="00EC79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PROVEEDOR 2</w:t>
            </w:r>
          </w:p>
          <w:p w14:paraId="5EC0ECD3" w14:textId="77777777" w:rsidR="0060421C" w:rsidRPr="00DB5A82" w:rsidRDefault="00EC798F" w:rsidP="00EC79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RUC:</w:t>
            </w:r>
          </w:p>
        </w:tc>
      </w:tr>
      <w:tr w:rsidR="0060421C" w:rsidRPr="00DB5A82" w14:paraId="6B078D52" w14:textId="77777777" w:rsidTr="004F30EC">
        <w:trPr>
          <w:trHeight w:val="21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1D22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69C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937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B745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F88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BD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V. UNIT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CB2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V. TOTAL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2D6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V. UNIT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458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V. TOTAL</w:t>
            </w:r>
          </w:p>
        </w:tc>
      </w:tr>
      <w:tr w:rsidR="0060421C" w:rsidRPr="00DB5A82" w14:paraId="7CB20C42" w14:textId="77777777" w:rsidTr="004F30EC">
        <w:trPr>
          <w:trHeight w:val="319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7C53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479C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0"/>
                <w:szCs w:val="22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ADBC6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C4C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49A2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A685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E78D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DEA6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3249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388CA77B" w14:textId="77777777" w:rsidTr="004F30EC">
        <w:trPr>
          <w:trHeight w:val="33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5D6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484E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0"/>
                <w:szCs w:val="22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7DB1F4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9A69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6D89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06EDE0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E05A54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2BF1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BE2C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31EB6D6B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D927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5ADF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1592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65EA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SUMAN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728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1AD4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13ED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4DEF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4097F49E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6011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2D84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E369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37C4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DESCUENTO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786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A0B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1416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4C88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7E95F0CC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2ADD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357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7751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F2AC8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SUBTOTAL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1A7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79F2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06F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2BCB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76B6ABED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AB3C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CF0A5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A73B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47299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IVA%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490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F141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1564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81CF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28630845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E991C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A44F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3C13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D626B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TOTAL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8196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FB63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B8A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3855" w14:textId="77777777" w:rsidR="0060421C" w:rsidRPr="00DB5A82" w:rsidRDefault="0060421C" w:rsidP="003F614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0EDB9005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0E6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E00F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7A7D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DB7D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PLAZO DE ENTREGA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083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6D4B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0C4B6D" w:rsidRPr="00DB5A82" w14:paraId="70174E1F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0C505" w14:textId="77777777" w:rsidR="000C4B6D" w:rsidRPr="00DB5A82" w:rsidRDefault="000C4B6D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302F2" w14:textId="77777777" w:rsidR="000C4B6D" w:rsidRPr="00DB5A82" w:rsidRDefault="000C4B6D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4C53E" w14:textId="77777777" w:rsidR="000C4B6D" w:rsidRPr="00DB5A82" w:rsidRDefault="000C4B6D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FD8BB" w14:textId="77777777" w:rsidR="000C4B6D" w:rsidRPr="00DB5A82" w:rsidRDefault="000C4B6D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VIGENCIA DE LA OFERTA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456B" w14:textId="77777777" w:rsidR="000C4B6D" w:rsidRPr="00DB5A82" w:rsidRDefault="000C4B6D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D849" w14:textId="77777777" w:rsidR="000C4B6D" w:rsidRPr="00DB5A82" w:rsidRDefault="000C4B6D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7AEEF330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E0C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8404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771A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FEC8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FORMA DE PAGO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0C6F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C6A2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  <w:tr w:rsidR="0060421C" w:rsidRPr="00DB5A82" w14:paraId="13825D0E" w14:textId="77777777" w:rsidTr="004F30EC">
        <w:trPr>
          <w:trHeight w:val="2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7D70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F50D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B284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2DAB" w14:textId="77777777" w:rsidR="0060421C" w:rsidRPr="00DB5A82" w:rsidRDefault="0060421C" w:rsidP="003F61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</w:pPr>
            <w:r w:rsidRPr="00DB5A8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EC" w:bidi="ar-SA"/>
              </w:rPr>
              <w:t>ESTADO DE RUC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F068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1A637" w14:textId="77777777" w:rsidR="0060421C" w:rsidRPr="00DB5A82" w:rsidRDefault="0060421C" w:rsidP="003F61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EC" w:bidi="ar-SA"/>
              </w:rPr>
            </w:pPr>
          </w:p>
        </w:tc>
      </w:tr>
    </w:tbl>
    <w:p w14:paraId="687830D4" w14:textId="77777777" w:rsidR="004F30EC" w:rsidRPr="004F30EC" w:rsidRDefault="004F30EC" w:rsidP="004F30EC">
      <w:pPr>
        <w:pStyle w:val="Prrafodelista"/>
        <w:shd w:val="clear" w:color="auto" w:fill="FFFFFF"/>
        <w:ind w:left="417"/>
        <w:jc w:val="both"/>
        <w:rPr>
          <w:rFonts w:eastAsia="Times New Roman" w:cstheme="minorHAnsi"/>
          <w:b/>
          <w:bCs/>
          <w:color w:val="002060"/>
          <w:sz w:val="20"/>
          <w:u w:val="single"/>
          <w:lang w:eastAsia="es-ES"/>
        </w:rPr>
      </w:pPr>
    </w:p>
    <w:p w14:paraId="5FBEE00B" w14:textId="5BD104ED" w:rsidR="006143F7" w:rsidRPr="00974D3B" w:rsidRDefault="00974D3B" w:rsidP="006143F7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b/>
          <w:bCs/>
          <w:color w:val="002060"/>
          <w:sz w:val="20"/>
          <w:u w:val="single"/>
          <w:lang w:eastAsia="es-ES"/>
        </w:rPr>
      </w:pPr>
      <w:r w:rsidRPr="00974D3B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EC" w:bidi="ar-SA"/>
        </w:rPr>
        <w:t>ANÁLISIS TÉCNICO ECONÓMICO DEL PROVEEDOR SELECCIONADO. -</w:t>
      </w:r>
    </w:p>
    <w:p w14:paraId="2A8A8639" w14:textId="77777777" w:rsidR="006143F7" w:rsidRPr="006143F7" w:rsidRDefault="006143F7" w:rsidP="006143F7">
      <w:pPr>
        <w:widowControl/>
        <w:suppressAutoHyphens w:val="0"/>
        <w:jc w:val="both"/>
        <w:rPr>
          <w:rFonts w:eastAsia="Times New Roman" w:cs="Times New Roman"/>
          <w:lang w:eastAsia="es-EC" w:bidi="ar-SA"/>
        </w:rPr>
      </w:pPr>
      <w:r w:rsidRPr="006143F7">
        <w:rPr>
          <w:rFonts w:ascii="Calibri" w:eastAsia="Times New Roman" w:hAnsi="Calibri" w:cs="Calibri"/>
          <w:i/>
          <w:iCs/>
          <w:color w:val="4F81BD"/>
          <w:sz w:val="20"/>
          <w:szCs w:val="20"/>
          <w:lang w:eastAsia="es-EC" w:bidi="ar-SA"/>
        </w:rPr>
        <w:t>La Unidad Requirente deberá justificar mediante un análisis técnico del cumplimiento o no cumplimiento de cada una de las ofertas presentadas en virtud de los parámetros requeridos por la institución.</w:t>
      </w:r>
    </w:p>
    <w:p w14:paraId="6400B743" w14:textId="77777777" w:rsidR="00B16A32" w:rsidRPr="001C1CD1" w:rsidRDefault="00B16A32" w:rsidP="00433BFC">
      <w:pPr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7503"/>
      </w:tblGrid>
      <w:tr w:rsidR="00C54C74" w:rsidRPr="001C1CD1" w14:paraId="70D54C1E" w14:textId="77777777" w:rsidTr="005E5F22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A837968" w14:textId="77777777" w:rsidR="00C54C74" w:rsidRPr="001C1CD1" w:rsidRDefault="00C54C74" w:rsidP="005E5F22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DETERMINACIÓN DEL PRESUPUESTO REFERENCIAL</w:t>
            </w:r>
          </w:p>
        </w:tc>
      </w:tr>
      <w:tr w:rsidR="00C54C74" w:rsidRPr="001C1CD1" w14:paraId="6D89D845" w14:textId="77777777" w:rsidTr="00C54C74">
        <w:trPr>
          <w:trHeight w:val="366"/>
        </w:trPr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1D603B9" w14:textId="77777777" w:rsidR="00C54C74" w:rsidRPr="001C1CD1" w:rsidRDefault="00C54C74" w:rsidP="005E5F22">
            <w:pP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Valor:</w:t>
            </w:r>
          </w:p>
        </w:tc>
        <w:tc>
          <w:tcPr>
            <w:tcW w:w="7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AE8B" w14:textId="77777777" w:rsidR="00C54C74" w:rsidRPr="001C1CD1" w:rsidRDefault="00C54C74" w:rsidP="005E5F22">
            <w:pPr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$ </w:t>
            </w:r>
            <w:r w:rsidR="00AB4838" w:rsidRPr="00AB483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ES"/>
              </w:rPr>
              <w:t>XXXXXXXXXXXX</w:t>
            </w: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 </w:t>
            </w:r>
            <w:r w:rsidR="003972C1"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MAS IVA</w:t>
            </w:r>
          </w:p>
        </w:tc>
      </w:tr>
      <w:tr w:rsidR="00C54C74" w:rsidRPr="001C1CD1" w14:paraId="7E0BF70C" w14:textId="77777777" w:rsidTr="005E5F22"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C3ABDBC" w14:textId="77777777" w:rsidR="00C54C74" w:rsidRPr="001C1CD1" w:rsidRDefault="00C54C74" w:rsidP="005E5F22">
            <w:pP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Justificación: </w:t>
            </w:r>
          </w:p>
        </w:tc>
        <w:tc>
          <w:tcPr>
            <w:tcW w:w="7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BA13" w14:textId="77777777" w:rsidR="00C54C74" w:rsidRDefault="00C54C74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  <w:r w:rsidRPr="001C1CD1">
              <w:rPr>
                <w:rFonts w:cstheme="minorHAnsi"/>
                <w:sz w:val="20"/>
                <w:szCs w:val="20"/>
              </w:rPr>
              <w:t>Se determina como presupuesto referencial para</w:t>
            </w:r>
            <w:r w:rsidR="00BD1684" w:rsidRPr="001C1CD1">
              <w:rPr>
                <w:rFonts w:cstheme="minorHAnsi"/>
                <w:sz w:val="20"/>
                <w:szCs w:val="20"/>
              </w:rPr>
              <w:t xml:space="preserve"> </w:t>
            </w:r>
            <w:r w:rsidR="002A719B" w:rsidRPr="001C1CD1">
              <w:rPr>
                <w:rFonts w:cstheme="minorHAnsi"/>
                <w:sz w:val="20"/>
                <w:szCs w:val="20"/>
              </w:rPr>
              <w:t>la</w:t>
            </w:r>
            <w:r w:rsidR="00BD1684" w:rsidRPr="001C1CD1">
              <w:rPr>
                <w:rFonts w:cstheme="minorHAnsi"/>
                <w:sz w:val="20"/>
                <w:szCs w:val="20"/>
              </w:rPr>
              <w:t xml:space="preserve"> ″</w:t>
            </w:r>
            <w:r w:rsidR="00466FF5" w:rsidRPr="006369DF">
              <w:rPr>
                <w:rFonts w:cstheme="minorHAnsi"/>
                <w:color w:val="808080" w:themeColor="background1" w:themeShade="80"/>
                <w:sz w:val="20"/>
                <w:szCs w:val="20"/>
              </w:rPr>
              <w:t>OBJETO DE CONTRATACION</w:t>
            </w:r>
            <w:r w:rsidR="00BD1684" w:rsidRPr="001C1CD1">
              <w:rPr>
                <w:rFonts w:cstheme="minorHAnsi"/>
                <w:sz w:val="20"/>
                <w:szCs w:val="20"/>
              </w:rPr>
              <w:t>”</w:t>
            </w:r>
            <w:r w:rsidRPr="001C1CD1">
              <w:rPr>
                <w:rFonts w:cstheme="minorHAnsi"/>
                <w:sz w:val="20"/>
                <w:szCs w:val="20"/>
              </w:rPr>
              <w:t xml:space="preserve"> por un valor de $</w:t>
            </w:r>
            <w:r w:rsidR="002A719B" w:rsidRPr="001C1CD1">
              <w:rPr>
                <w:rFonts w:cstheme="minorHAnsi"/>
                <w:sz w:val="20"/>
                <w:szCs w:val="20"/>
              </w:rPr>
              <w:t xml:space="preserve"> </w:t>
            </w:r>
            <w:r w:rsidR="00AB4838" w:rsidRPr="00AB4838">
              <w:rPr>
                <w:rFonts w:cstheme="minorHAnsi"/>
                <w:color w:val="FF0000"/>
                <w:sz w:val="20"/>
                <w:szCs w:val="20"/>
              </w:rPr>
              <w:t>XXXXXXXX</w:t>
            </w:r>
            <w:proofErr w:type="gramStart"/>
            <w:r w:rsidR="00AB4838" w:rsidRPr="00AB4838">
              <w:rPr>
                <w:rFonts w:cstheme="minorHAnsi"/>
                <w:color w:val="FF0000"/>
                <w:sz w:val="20"/>
                <w:szCs w:val="20"/>
              </w:rPr>
              <w:t xml:space="preserve">   </w:t>
            </w:r>
            <w:r w:rsidRPr="00AB4838">
              <w:rPr>
                <w:rFonts w:cstheme="minorHAnsi"/>
                <w:color w:val="FF0000"/>
                <w:sz w:val="20"/>
                <w:szCs w:val="20"/>
              </w:rPr>
              <w:t>(</w:t>
            </w:r>
            <w:proofErr w:type="gramEnd"/>
            <w:r w:rsidR="00AB4838" w:rsidRPr="00AB4838">
              <w:rPr>
                <w:rFonts w:cstheme="minorHAnsi"/>
                <w:color w:val="FF0000"/>
                <w:sz w:val="20"/>
                <w:szCs w:val="20"/>
              </w:rPr>
              <w:t>XXXXXXXXXXXX</w:t>
            </w:r>
            <w:r w:rsidR="002A719B" w:rsidRPr="001C1CD1">
              <w:rPr>
                <w:rFonts w:cstheme="minorHAnsi"/>
                <w:sz w:val="20"/>
                <w:szCs w:val="20"/>
              </w:rPr>
              <w:t>/100</w:t>
            </w:r>
            <w:r w:rsidRPr="001C1CD1">
              <w:rPr>
                <w:rFonts w:cstheme="minorHAnsi"/>
                <w:sz w:val="20"/>
                <w:szCs w:val="20"/>
              </w:rPr>
              <w:t xml:space="preserve">, dólares de los Estados Unidos de América), </w:t>
            </w:r>
            <w:r w:rsidR="00AB4838">
              <w:rPr>
                <w:rFonts w:cstheme="minorHAnsi"/>
                <w:sz w:val="20"/>
                <w:szCs w:val="20"/>
              </w:rPr>
              <w:t>más</w:t>
            </w:r>
            <w:r w:rsidRPr="001C1CD1">
              <w:rPr>
                <w:rFonts w:cstheme="minorHAnsi"/>
                <w:sz w:val="20"/>
                <w:szCs w:val="20"/>
              </w:rPr>
              <w:t xml:space="preserve"> IVA.</w:t>
            </w:r>
          </w:p>
          <w:p w14:paraId="5C285081" w14:textId="77777777" w:rsidR="00AB4838" w:rsidRDefault="00AB4838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1A54A65" w14:textId="77777777" w:rsidR="00AB4838" w:rsidRDefault="006369DF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XXXXXXXXXXXXXXXXXXXXXXXXXXXXXXXXXXXXXXXXXXXXXXXXXXXXXXXXXXXXXXXXXXXX</w:t>
            </w:r>
          </w:p>
          <w:p w14:paraId="0D23BCE4" w14:textId="77777777" w:rsidR="00AB4838" w:rsidRDefault="00AB4838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F123326" w14:textId="77777777" w:rsidR="00AB4838" w:rsidRDefault="00AB4838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6840F4BF" w14:textId="77777777" w:rsidR="00AB4838" w:rsidRDefault="00AB4838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EFA2937" w14:textId="77777777" w:rsidR="00AB4838" w:rsidRPr="001C1CD1" w:rsidRDefault="00AB4838" w:rsidP="001B35E9">
            <w:pPr>
              <w:shd w:val="clear" w:color="auto" w:fill="FFFFFF"/>
              <w:suppressAutoHyphens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653E40" w14:textId="77777777" w:rsidR="00B16A32" w:rsidRPr="001C1CD1" w:rsidRDefault="0006404B" w:rsidP="00433BFC">
      <w:pPr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es-ES"/>
        </w:rPr>
      </w:pPr>
      <w:r w:rsidRPr="001C1CD1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es-ES"/>
        </w:rPr>
        <w:lastRenderedPageBreak/>
        <w:t>Se anexa:</w:t>
      </w:r>
    </w:p>
    <w:p w14:paraId="6511FBF5" w14:textId="77777777" w:rsidR="0006404B" w:rsidRPr="001C1CD1" w:rsidRDefault="0006404B" w:rsidP="00433BFC">
      <w:pPr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eastAsia="es-ES"/>
        </w:rPr>
      </w:pPr>
    </w:p>
    <w:p w14:paraId="7DFBD69E" w14:textId="77777777" w:rsidR="0006404B" w:rsidRPr="001C1CD1" w:rsidRDefault="0006404B" w:rsidP="0006404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Cs/>
          <w:sz w:val="20"/>
          <w:lang w:eastAsia="es-ES"/>
        </w:rPr>
      </w:pPr>
      <w:r w:rsidRPr="001C1CD1">
        <w:rPr>
          <w:rFonts w:eastAsia="Times New Roman" w:cstheme="minorHAnsi"/>
          <w:bCs/>
          <w:sz w:val="20"/>
          <w:lang w:eastAsia="es-ES"/>
        </w:rPr>
        <w:t>Detalle</w:t>
      </w:r>
      <w:r w:rsidR="00146F3E">
        <w:rPr>
          <w:rFonts w:eastAsia="Times New Roman" w:cstheme="minorHAnsi"/>
          <w:bCs/>
          <w:sz w:val="20"/>
          <w:lang w:eastAsia="es-ES"/>
        </w:rPr>
        <w:t>s</w:t>
      </w:r>
      <w:r w:rsidRPr="001C1CD1">
        <w:rPr>
          <w:rFonts w:eastAsia="Times New Roman" w:cstheme="minorHAnsi"/>
          <w:bCs/>
          <w:sz w:val="20"/>
          <w:lang w:eastAsia="es-ES"/>
        </w:rPr>
        <w:t xml:space="preserve"> de Necesidad de Contratación</w:t>
      </w:r>
    </w:p>
    <w:p w14:paraId="41656BD3" w14:textId="77777777" w:rsidR="0006404B" w:rsidRDefault="0006404B" w:rsidP="0006404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Cs/>
          <w:sz w:val="20"/>
          <w:lang w:eastAsia="es-ES"/>
        </w:rPr>
      </w:pPr>
      <w:r w:rsidRPr="001C1CD1">
        <w:rPr>
          <w:rFonts w:eastAsia="Times New Roman" w:cstheme="minorHAnsi"/>
          <w:bCs/>
          <w:sz w:val="20"/>
          <w:lang w:eastAsia="es-ES"/>
        </w:rPr>
        <w:t>Proforma</w:t>
      </w:r>
      <w:r w:rsidR="001B35E9">
        <w:rPr>
          <w:rFonts w:eastAsia="Times New Roman" w:cstheme="minorHAnsi"/>
          <w:bCs/>
          <w:sz w:val="20"/>
          <w:lang w:eastAsia="es-ES"/>
        </w:rPr>
        <w:t>s</w:t>
      </w:r>
      <w:r w:rsidRPr="001C1CD1">
        <w:rPr>
          <w:rFonts w:eastAsia="Times New Roman" w:cstheme="minorHAnsi"/>
          <w:bCs/>
          <w:sz w:val="20"/>
          <w:lang w:eastAsia="es-ES"/>
        </w:rPr>
        <w:t xml:space="preserve"> recibida</w:t>
      </w:r>
      <w:r w:rsidR="001B35E9">
        <w:rPr>
          <w:rFonts w:eastAsia="Times New Roman" w:cstheme="minorHAnsi"/>
          <w:bCs/>
          <w:sz w:val="20"/>
          <w:lang w:eastAsia="es-ES"/>
        </w:rPr>
        <w:t>s</w:t>
      </w:r>
    </w:p>
    <w:p w14:paraId="6AE66460" w14:textId="77777777" w:rsidR="00542E8A" w:rsidRDefault="00542E8A" w:rsidP="0006404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Cs/>
          <w:sz w:val="20"/>
          <w:lang w:eastAsia="es-ES"/>
        </w:rPr>
      </w:pPr>
      <w:r>
        <w:rPr>
          <w:rFonts w:eastAsia="Times New Roman" w:cstheme="minorHAnsi"/>
          <w:bCs/>
          <w:sz w:val="20"/>
          <w:lang w:eastAsia="es-ES"/>
        </w:rPr>
        <w:t>Correos</w:t>
      </w:r>
    </w:p>
    <w:tbl>
      <w:tblPr>
        <w:tblStyle w:val="Tablaconcuadrcula"/>
        <w:tblpPr w:leftFromText="141" w:rightFromText="141" w:vertAnchor="text" w:horzAnchor="margin" w:tblpXSpec="center" w:tblpY="354"/>
        <w:tblW w:w="9439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2135"/>
        <w:gridCol w:w="1146"/>
        <w:gridCol w:w="2335"/>
      </w:tblGrid>
      <w:tr w:rsidR="00CA7C4D" w:rsidRPr="001C1CD1" w14:paraId="065A7022" w14:textId="77777777" w:rsidTr="00CA7C4D">
        <w:trPr>
          <w:trHeight w:val="685"/>
        </w:trPr>
        <w:tc>
          <w:tcPr>
            <w:tcW w:w="9439" w:type="dxa"/>
            <w:gridSpan w:val="6"/>
            <w:shd w:val="clear" w:color="auto" w:fill="DBE5F1" w:themeFill="accent1" w:themeFillTint="33"/>
          </w:tcPr>
          <w:p w14:paraId="1F226A73" w14:textId="77777777" w:rsidR="00CA7C4D" w:rsidRPr="001C1CD1" w:rsidRDefault="00CA7C4D" w:rsidP="00CA7C4D">
            <w:pPr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1C1CD1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  <w:t>FIRMAS DE RESPONSABILIDAD DEL ESTUDIO DE MERCADO:</w:t>
            </w:r>
          </w:p>
        </w:tc>
      </w:tr>
      <w:tr w:rsidR="00CA7C4D" w:rsidRPr="001C1CD1" w14:paraId="67729E95" w14:textId="77777777" w:rsidTr="00CA7C4D">
        <w:trPr>
          <w:trHeight w:val="812"/>
        </w:trPr>
        <w:tc>
          <w:tcPr>
            <w:tcW w:w="2689" w:type="dxa"/>
            <w:gridSpan w:val="2"/>
            <w:shd w:val="clear" w:color="auto" w:fill="auto"/>
          </w:tcPr>
          <w:p w14:paraId="568C7E39" w14:textId="77777777" w:rsidR="00CA7C4D" w:rsidRPr="001C1CD1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66D3418C" w14:textId="77777777" w:rsidR="00CA7C4D" w:rsidRPr="001C1CD1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14:paraId="518686D4" w14:textId="77777777" w:rsidR="00CA7C4D" w:rsidRPr="001C1CD1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481" w:type="dxa"/>
            <w:gridSpan w:val="2"/>
          </w:tcPr>
          <w:p w14:paraId="30EF4D3B" w14:textId="77777777" w:rsidR="00CA7C4D" w:rsidRPr="001C1CD1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</w:tr>
      <w:tr w:rsidR="00CA7C4D" w:rsidRPr="001C1CD1" w14:paraId="54565F25" w14:textId="77777777" w:rsidTr="00CA7C4D">
        <w:trPr>
          <w:trHeight w:val="252"/>
        </w:trPr>
        <w:tc>
          <w:tcPr>
            <w:tcW w:w="1129" w:type="dxa"/>
            <w:shd w:val="clear" w:color="auto" w:fill="DBDBDB"/>
            <w:vAlign w:val="center"/>
          </w:tcPr>
          <w:p w14:paraId="333AA547" w14:textId="77777777" w:rsidR="00CA7C4D" w:rsidRPr="004F30EC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  <w:r w:rsidRPr="004F30E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  <w:t>Elaborado por: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E364E4" w14:textId="77777777" w:rsidR="00CA7C4D" w:rsidRPr="004F30EC" w:rsidRDefault="00CA7C4D" w:rsidP="00CA7C4D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DBDBDB"/>
            <w:vAlign w:val="center"/>
          </w:tcPr>
          <w:p w14:paraId="0DA25F57" w14:textId="77777777" w:rsidR="00CA7C4D" w:rsidRPr="004F30EC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  <w:r w:rsidRPr="004F30E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  <w:t xml:space="preserve">Revisado por 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9303E49" w14:textId="77777777" w:rsidR="00CA7C4D" w:rsidRPr="004F30EC" w:rsidRDefault="00CA7C4D" w:rsidP="00CA7C4D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3AD23A68" w14:textId="77777777" w:rsidR="00CA7C4D" w:rsidRPr="004F30EC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  <w:r w:rsidRPr="004F30E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  <w:t xml:space="preserve">Aprobado por </w:t>
            </w:r>
          </w:p>
        </w:tc>
        <w:tc>
          <w:tcPr>
            <w:tcW w:w="2335" w:type="dxa"/>
          </w:tcPr>
          <w:p w14:paraId="2E1770FD" w14:textId="77777777" w:rsidR="00CA7C4D" w:rsidRPr="001C1CD1" w:rsidRDefault="00CA7C4D" w:rsidP="00CA7C4D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</w:tr>
      <w:tr w:rsidR="00CA7C4D" w:rsidRPr="001C1CD1" w14:paraId="70EC0A2C" w14:textId="77777777" w:rsidTr="00CA7C4D">
        <w:trPr>
          <w:trHeight w:val="151"/>
        </w:trPr>
        <w:tc>
          <w:tcPr>
            <w:tcW w:w="1129" w:type="dxa"/>
            <w:shd w:val="clear" w:color="auto" w:fill="DBDBDB"/>
            <w:vAlign w:val="center"/>
          </w:tcPr>
          <w:p w14:paraId="108CE1FD" w14:textId="77777777" w:rsidR="00CA7C4D" w:rsidRPr="004F30EC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  <w:r w:rsidRPr="004F30E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  <w:t>Cargo: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66EB2" w14:textId="77777777" w:rsidR="00CA7C4D" w:rsidRPr="004F30EC" w:rsidRDefault="00CA7C4D" w:rsidP="00CA7C4D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DBDBDB"/>
            <w:vAlign w:val="center"/>
          </w:tcPr>
          <w:p w14:paraId="62915696" w14:textId="77777777" w:rsidR="00CA7C4D" w:rsidRPr="004F30EC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  <w:r w:rsidRPr="004F30E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  <w:t>Cargo: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CB3B3F8" w14:textId="77777777" w:rsidR="00CA7C4D" w:rsidRPr="004F30EC" w:rsidRDefault="00CA7C4D" w:rsidP="00CA7C4D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150C3E7D" w14:textId="77777777" w:rsidR="00CA7C4D" w:rsidRPr="004F30EC" w:rsidRDefault="00CA7C4D" w:rsidP="00CA7C4D">
            <w:pPr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</w:pPr>
            <w:r w:rsidRPr="004F30E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es-ES"/>
              </w:rPr>
              <w:t xml:space="preserve">Cargo: </w:t>
            </w:r>
          </w:p>
        </w:tc>
        <w:tc>
          <w:tcPr>
            <w:tcW w:w="2335" w:type="dxa"/>
          </w:tcPr>
          <w:p w14:paraId="11C5EB99" w14:textId="77777777" w:rsidR="00CA7C4D" w:rsidRPr="001C1CD1" w:rsidRDefault="00CA7C4D" w:rsidP="00CA7C4D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</w:tr>
    </w:tbl>
    <w:p w14:paraId="62F2F5D0" w14:textId="322CBB88" w:rsidR="00433BFC" w:rsidRPr="00ED6D8A" w:rsidRDefault="006D4621" w:rsidP="00433BFC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/>
          <w:bCs/>
          <w:color w:val="002060"/>
          <w:sz w:val="20"/>
          <w:lang w:eastAsia="es-ES"/>
        </w:rPr>
      </w:pPr>
      <w:r w:rsidRPr="0054640B">
        <w:rPr>
          <w:rFonts w:eastAsia="Times New Roman" w:cstheme="minorHAnsi"/>
          <w:bCs/>
          <w:sz w:val="20"/>
          <w:lang w:eastAsia="es-ES"/>
        </w:rPr>
        <w:t>Cuadro Comparativo</w:t>
      </w:r>
    </w:p>
    <w:p w14:paraId="1554418D" w14:textId="77777777" w:rsidR="00CA7C4D" w:rsidRDefault="00CA7C4D" w:rsidP="00CA7C4D">
      <w:pPr>
        <w:ind w:firstLine="709"/>
        <w:rPr>
          <w:rFonts w:asciiTheme="minorHAnsi" w:hAnsiTheme="minorHAnsi" w:cstheme="minorHAnsi"/>
          <w:sz w:val="20"/>
          <w:szCs w:val="20"/>
        </w:rPr>
      </w:pPr>
    </w:p>
    <w:p w14:paraId="1EE3F857" w14:textId="77777777" w:rsidR="00CA7C4D" w:rsidRPr="00CA7C4D" w:rsidRDefault="00CA7C4D" w:rsidP="00CA7C4D">
      <w:pPr>
        <w:rPr>
          <w:rFonts w:asciiTheme="minorHAnsi" w:hAnsiTheme="minorHAnsi" w:cstheme="minorHAnsi"/>
          <w:sz w:val="20"/>
          <w:szCs w:val="20"/>
        </w:rPr>
      </w:pPr>
    </w:p>
    <w:p w14:paraId="4DF5F228" w14:textId="77777777" w:rsidR="00CA7C4D" w:rsidRPr="00CA7C4D" w:rsidRDefault="00CA7C4D" w:rsidP="00CA7C4D">
      <w:pPr>
        <w:rPr>
          <w:rFonts w:asciiTheme="minorHAnsi" w:hAnsiTheme="minorHAnsi" w:cstheme="minorHAnsi"/>
          <w:sz w:val="20"/>
          <w:szCs w:val="20"/>
        </w:rPr>
      </w:pPr>
    </w:p>
    <w:p w14:paraId="183DE05B" w14:textId="77777777" w:rsidR="00CA7C4D" w:rsidRPr="00CA7C4D" w:rsidRDefault="00CA7C4D" w:rsidP="00CA7C4D">
      <w:pPr>
        <w:rPr>
          <w:rFonts w:asciiTheme="minorHAnsi" w:hAnsiTheme="minorHAnsi" w:cstheme="minorHAnsi"/>
          <w:sz w:val="20"/>
          <w:szCs w:val="20"/>
        </w:rPr>
      </w:pPr>
    </w:p>
    <w:p w14:paraId="56DAB4F8" w14:textId="38EFA4A4" w:rsidR="00CA7C4D" w:rsidRPr="00CA7C4D" w:rsidRDefault="00CA7C4D" w:rsidP="008374F5">
      <w:pPr>
        <w:tabs>
          <w:tab w:val="left" w:pos="151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CA7C4D" w:rsidRPr="00CA7C4D" w:rsidSect="008E2347">
      <w:headerReference w:type="default" r:id="rId8"/>
      <w:footerReference w:type="default" r:id="rId9"/>
      <w:pgSz w:w="11906" w:h="16838" w:code="9"/>
      <w:pgMar w:top="1418" w:right="1134" w:bottom="2410" w:left="1134" w:header="1701" w:footer="137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F67E" w14:textId="77777777" w:rsidR="003D116B" w:rsidRDefault="003D116B">
      <w:r>
        <w:separator/>
      </w:r>
    </w:p>
  </w:endnote>
  <w:endnote w:type="continuationSeparator" w:id="0">
    <w:p w14:paraId="2E523AF5" w14:textId="77777777" w:rsidR="003D116B" w:rsidRDefault="003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40901" w14:textId="77777777" w:rsidR="006369DF" w:rsidRPr="006369DF" w:rsidRDefault="006369D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6369DF">
      <w:rPr>
        <w:color w:val="17365D" w:themeColor="text2" w:themeShade="BF"/>
        <w:sz w:val="20"/>
        <w:szCs w:val="20"/>
      </w:rPr>
      <w:fldChar w:fldCharType="begin"/>
    </w:r>
    <w:r w:rsidRPr="006369DF">
      <w:rPr>
        <w:color w:val="17365D" w:themeColor="text2" w:themeShade="BF"/>
        <w:sz w:val="20"/>
        <w:szCs w:val="20"/>
      </w:rPr>
      <w:instrText>PAGE   \* MERGEFORMAT</w:instrText>
    </w:r>
    <w:r w:rsidRPr="006369DF">
      <w:rPr>
        <w:color w:val="17365D" w:themeColor="text2" w:themeShade="BF"/>
        <w:sz w:val="20"/>
        <w:szCs w:val="20"/>
      </w:rPr>
      <w:fldChar w:fldCharType="separate"/>
    </w:r>
    <w:r w:rsidR="001D064E" w:rsidRPr="001D064E">
      <w:rPr>
        <w:noProof/>
        <w:color w:val="17365D" w:themeColor="text2" w:themeShade="BF"/>
        <w:sz w:val="20"/>
        <w:szCs w:val="20"/>
        <w:lang w:val="es-ES"/>
      </w:rPr>
      <w:t>8</w:t>
    </w:r>
    <w:r w:rsidRPr="006369DF">
      <w:rPr>
        <w:color w:val="17365D" w:themeColor="text2" w:themeShade="BF"/>
        <w:sz w:val="20"/>
        <w:szCs w:val="20"/>
      </w:rPr>
      <w:fldChar w:fldCharType="end"/>
    </w:r>
    <w:r w:rsidRPr="006369DF">
      <w:rPr>
        <w:color w:val="17365D" w:themeColor="text2" w:themeShade="BF"/>
        <w:sz w:val="20"/>
        <w:szCs w:val="20"/>
        <w:lang w:val="es-ES"/>
      </w:rPr>
      <w:t xml:space="preserve"> | </w:t>
    </w:r>
    <w:r w:rsidRPr="006369DF">
      <w:rPr>
        <w:color w:val="17365D" w:themeColor="text2" w:themeShade="BF"/>
        <w:sz w:val="20"/>
        <w:szCs w:val="20"/>
      </w:rPr>
      <w:fldChar w:fldCharType="begin"/>
    </w:r>
    <w:r w:rsidRPr="006369DF">
      <w:rPr>
        <w:color w:val="17365D" w:themeColor="text2" w:themeShade="BF"/>
        <w:sz w:val="20"/>
        <w:szCs w:val="20"/>
      </w:rPr>
      <w:instrText>NUMPAGES  \* Arabic  \* MERGEFORMAT</w:instrText>
    </w:r>
    <w:r w:rsidRPr="006369DF">
      <w:rPr>
        <w:color w:val="17365D" w:themeColor="text2" w:themeShade="BF"/>
        <w:sz w:val="20"/>
        <w:szCs w:val="20"/>
      </w:rPr>
      <w:fldChar w:fldCharType="separate"/>
    </w:r>
    <w:r w:rsidR="001D064E" w:rsidRPr="001D064E">
      <w:rPr>
        <w:noProof/>
        <w:color w:val="17365D" w:themeColor="text2" w:themeShade="BF"/>
        <w:sz w:val="20"/>
        <w:szCs w:val="20"/>
        <w:lang w:val="es-ES"/>
      </w:rPr>
      <w:t>8</w:t>
    </w:r>
    <w:r w:rsidRPr="006369DF">
      <w:rPr>
        <w:color w:val="17365D" w:themeColor="text2" w:themeShade="BF"/>
        <w:sz w:val="20"/>
        <w:szCs w:val="20"/>
      </w:rPr>
      <w:fldChar w:fldCharType="end"/>
    </w:r>
  </w:p>
  <w:p w14:paraId="1F2A5D2F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9A51" w14:textId="77777777" w:rsidR="003D116B" w:rsidRDefault="003D116B">
      <w:r>
        <w:separator/>
      </w:r>
    </w:p>
  </w:footnote>
  <w:footnote w:type="continuationSeparator" w:id="0">
    <w:p w14:paraId="61E65A3C" w14:textId="77777777" w:rsidR="003D116B" w:rsidRDefault="003D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6023" w14:textId="77777777" w:rsidR="000A0C67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5571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1"/>
      <w:gridCol w:w="2545"/>
      <w:gridCol w:w="2684"/>
      <w:gridCol w:w="1412"/>
      <w:gridCol w:w="1686"/>
    </w:tblGrid>
    <w:tr w:rsidR="000A0C67" w14:paraId="5F1E1E5B" w14:textId="77777777" w:rsidTr="00FA730C">
      <w:trPr>
        <w:trHeight w:val="699"/>
      </w:trPr>
      <w:tc>
        <w:tcPr>
          <w:tcW w:w="1119" w:type="pct"/>
          <w:vMerge w:val="restart"/>
          <w:tcBorders>
            <w:right w:val="single" w:sz="4" w:space="0" w:color="auto"/>
          </w:tcBorders>
          <w:vAlign w:val="center"/>
        </w:tcPr>
        <w:p w14:paraId="7FB8007E" w14:textId="77777777" w:rsidR="000A0C67" w:rsidRPr="00D14C13" w:rsidRDefault="000A0C67" w:rsidP="000A0C67">
          <w:pPr>
            <w:pStyle w:val="Encabezado"/>
            <w:jc w:val="center"/>
            <w:rPr>
              <w:szCs w:val="20"/>
            </w:rPr>
          </w:pPr>
          <w:r w:rsidRPr="00D34942">
            <w:rPr>
              <w:noProof/>
              <w:lang w:eastAsia="es-EC"/>
            </w:rPr>
            <w:drawing>
              <wp:inline distT="0" distB="0" distL="0" distR="0" wp14:anchorId="5D755826" wp14:editId="79C3A402">
                <wp:extent cx="1247775" cy="1143000"/>
                <wp:effectExtent l="0" t="0" r="9525" b="0"/>
                <wp:docPr id="1385630535" name="Imagen 1" descr="Descripción: 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 Imagen" descr="Descripción: 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7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14:paraId="48229768" w14:textId="77777777" w:rsidR="000A0C67" w:rsidRPr="000A0C67" w:rsidRDefault="000A0C67" w:rsidP="000A0C67">
          <w:pPr>
            <w:ind w:left="283" w:right="567"/>
            <w:jc w:val="center"/>
            <w:rPr>
              <w:rFonts w:ascii="Arial" w:hAnsi="Arial" w:cs="Arial"/>
              <w:b/>
            </w:rPr>
          </w:pPr>
          <w:r w:rsidRPr="000A0C67">
            <w:rPr>
              <w:rFonts w:ascii="Arial" w:hAnsi="Arial" w:cs="Arial"/>
              <w:b/>
            </w:rPr>
            <w:t>ESTUDIO DE MERCADO PARA LA DETERMINACIÓN DEL PRESUPUESTO REFERENCIAL</w:t>
          </w:r>
        </w:p>
        <w:p w14:paraId="71973BDD" w14:textId="77777777" w:rsidR="000A0C67" w:rsidRPr="00ED6D8A" w:rsidRDefault="000A0C67" w:rsidP="000A0C67">
          <w:pPr>
            <w:jc w:val="center"/>
            <w:rPr>
              <w:rFonts w:ascii="Arial" w:hAnsi="Arial" w:cs="Arial"/>
              <w:b/>
            </w:rPr>
          </w:pPr>
          <w:r w:rsidRPr="00ED6D8A">
            <w:rPr>
              <w:rFonts w:ascii="Arial" w:hAnsi="Arial" w:cs="Arial"/>
              <w:b/>
            </w:rPr>
            <w:t xml:space="preserve">INFIMA CUANTIA </w:t>
          </w:r>
        </w:p>
      </w:tc>
      <w:tc>
        <w:tcPr>
          <w:tcW w:w="658" w:type="pct"/>
          <w:tcBorders>
            <w:left w:val="single" w:sz="4" w:space="0" w:color="auto"/>
          </w:tcBorders>
          <w:vAlign w:val="center"/>
        </w:tcPr>
        <w:p w14:paraId="51E089BE" w14:textId="77777777" w:rsidR="000A0C67" w:rsidRPr="00ED6D8A" w:rsidRDefault="000A0C67" w:rsidP="000A0C67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D6D8A">
            <w:rPr>
              <w:rFonts w:cs="Arial"/>
              <w:sz w:val="20"/>
              <w:szCs w:val="20"/>
            </w:rPr>
            <w:t>Código:</w:t>
          </w:r>
        </w:p>
      </w:tc>
      <w:tc>
        <w:tcPr>
          <w:tcW w:w="786" w:type="pct"/>
          <w:vAlign w:val="center"/>
        </w:tcPr>
        <w:p w14:paraId="2E110CA0" w14:textId="50756B57" w:rsidR="000A0C67" w:rsidRPr="00ED6D8A" w:rsidRDefault="000A0C67" w:rsidP="000A0C67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D6D8A">
            <w:rPr>
              <w:rFonts w:cs="Arial"/>
              <w:sz w:val="22"/>
              <w:szCs w:val="22"/>
            </w:rPr>
            <w:t>F-CP-023</w:t>
          </w:r>
        </w:p>
      </w:tc>
    </w:tr>
    <w:tr w:rsidR="000A0C67" w14:paraId="728A55A8" w14:textId="77777777" w:rsidTr="00FA730C">
      <w:trPr>
        <w:trHeight w:val="419"/>
      </w:trPr>
      <w:tc>
        <w:tcPr>
          <w:tcW w:w="1119" w:type="pct"/>
          <w:vMerge/>
          <w:tcBorders>
            <w:right w:val="single" w:sz="4" w:space="0" w:color="auto"/>
          </w:tcBorders>
        </w:tcPr>
        <w:p w14:paraId="217F66CC" w14:textId="77777777" w:rsidR="000A0C67" w:rsidRPr="00D14C13" w:rsidRDefault="000A0C67" w:rsidP="000A0C67">
          <w:pPr>
            <w:pStyle w:val="Encabezado"/>
            <w:rPr>
              <w:szCs w:val="20"/>
            </w:rPr>
          </w:pPr>
        </w:p>
      </w:tc>
      <w:tc>
        <w:tcPr>
          <w:tcW w:w="2437" w:type="pct"/>
          <w:gridSpan w:val="2"/>
          <w:vMerge/>
          <w:tcBorders>
            <w:right w:val="single" w:sz="4" w:space="0" w:color="auto"/>
          </w:tcBorders>
        </w:tcPr>
        <w:p w14:paraId="2F975C81" w14:textId="77777777" w:rsidR="000A0C67" w:rsidRPr="00D14C13" w:rsidRDefault="000A0C67" w:rsidP="000A0C6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658" w:type="pct"/>
          <w:tcBorders>
            <w:left w:val="single" w:sz="4" w:space="0" w:color="auto"/>
          </w:tcBorders>
          <w:vAlign w:val="center"/>
        </w:tcPr>
        <w:p w14:paraId="5CC483C6" w14:textId="77777777" w:rsidR="000A0C67" w:rsidRPr="00ED6D8A" w:rsidRDefault="000A0C67" w:rsidP="000A0C67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D6D8A">
            <w:rPr>
              <w:rFonts w:cs="Arial"/>
              <w:sz w:val="20"/>
              <w:szCs w:val="20"/>
            </w:rPr>
            <w:t>Edición:</w:t>
          </w:r>
        </w:p>
      </w:tc>
      <w:tc>
        <w:tcPr>
          <w:tcW w:w="786" w:type="pct"/>
          <w:vAlign w:val="center"/>
        </w:tcPr>
        <w:p w14:paraId="7A0024A2" w14:textId="77777777" w:rsidR="000A0C67" w:rsidRPr="00ED6D8A" w:rsidRDefault="000A0C67" w:rsidP="000A0C67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D6D8A">
            <w:rPr>
              <w:rFonts w:cs="Arial"/>
              <w:sz w:val="20"/>
              <w:szCs w:val="20"/>
            </w:rPr>
            <w:t>00</w:t>
          </w:r>
        </w:p>
      </w:tc>
    </w:tr>
    <w:tr w:rsidR="000A0C67" w14:paraId="6CC85BC4" w14:textId="77777777" w:rsidTr="00FA730C">
      <w:trPr>
        <w:trHeight w:val="866"/>
      </w:trPr>
      <w:tc>
        <w:tcPr>
          <w:tcW w:w="1119" w:type="pct"/>
          <w:vMerge/>
          <w:tcBorders>
            <w:right w:val="single" w:sz="4" w:space="0" w:color="auto"/>
          </w:tcBorders>
        </w:tcPr>
        <w:p w14:paraId="40050325" w14:textId="77777777" w:rsidR="000A0C67" w:rsidRPr="00D14C13" w:rsidRDefault="000A0C67" w:rsidP="000A0C67">
          <w:pPr>
            <w:pStyle w:val="Encabezado"/>
            <w:rPr>
              <w:szCs w:val="20"/>
            </w:rPr>
          </w:pPr>
        </w:p>
      </w:tc>
      <w:tc>
        <w:tcPr>
          <w:tcW w:w="1186" w:type="pct"/>
          <w:tcBorders>
            <w:right w:val="single" w:sz="4" w:space="0" w:color="auto"/>
          </w:tcBorders>
          <w:vAlign w:val="center"/>
        </w:tcPr>
        <w:p w14:paraId="1B5678B0" w14:textId="77777777" w:rsidR="000A0C67" w:rsidRPr="002C08EC" w:rsidRDefault="000A0C67" w:rsidP="000A0C67">
          <w:pPr>
            <w:pStyle w:val="Encabezado"/>
            <w:tabs>
              <w:tab w:val="right" w:pos="8114"/>
            </w:tabs>
            <w:jc w:val="center"/>
            <w:rPr>
              <w:rFonts w:cs="Arial"/>
              <w:sz w:val="22"/>
              <w:szCs w:val="22"/>
            </w:rPr>
          </w:pPr>
          <w:r w:rsidRPr="002C08EC">
            <w:rPr>
              <w:rFonts w:cs="Arial"/>
              <w:b/>
              <w:sz w:val="22"/>
              <w:szCs w:val="22"/>
            </w:rPr>
            <w:t>Macro-Proceso:</w:t>
          </w:r>
          <w:r w:rsidRPr="002C08EC">
            <w:rPr>
              <w:rFonts w:cs="Arial"/>
              <w:sz w:val="22"/>
              <w:szCs w:val="22"/>
            </w:rPr>
            <w:t xml:space="preserve"> Dirección </w:t>
          </w:r>
          <w:r>
            <w:rPr>
              <w:rFonts w:cs="Arial"/>
              <w:sz w:val="22"/>
              <w:szCs w:val="22"/>
            </w:rPr>
            <w:t>de Gestión Administrativa - Financiera</w:t>
          </w:r>
        </w:p>
      </w:tc>
      <w:tc>
        <w:tcPr>
          <w:tcW w:w="1251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60AE09" w14:textId="77777777" w:rsidR="000A0C67" w:rsidRPr="002C08EC" w:rsidRDefault="000A0C67" w:rsidP="000A0C67">
          <w:pPr>
            <w:pStyle w:val="Encabezado"/>
            <w:jc w:val="center"/>
            <w:rPr>
              <w:rFonts w:cs="Arial"/>
              <w:sz w:val="22"/>
              <w:szCs w:val="22"/>
            </w:rPr>
          </w:pPr>
          <w:r w:rsidRPr="002C08EC">
            <w:rPr>
              <w:rFonts w:cs="Arial"/>
              <w:b/>
              <w:sz w:val="22"/>
              <w:szCs w:val="22"/>
            </w:rPr>
            <w:t xml:space="preserve">Proceso Interno: </w:t>
          </w:r>
          <w:r>
            <w:rPr>
              <w:rFonts w:cs="Arial"/>
              <w:sz w:val="22"/>
              <w:szCs w:val="22"/>
            </w:rPr>
            <w:t>Gestión de Compras Públicas</w:t>
          </w:r>
        </w:p>
      </w:tc>
      <w:tc>
        <w:tcPr>
          <w:tcW w:w="658" w:type="pct"/>
          <w:tcBorders>
            <w:left w:val="single" w:sz="4" w:space="0" w:color="auto"/>
          </w:tcBorders>
          <w:vAlign w:val="center"/>
        </w:tcPr>
        <w:p w14:paraId="1B016EA8" w14:textId="77777777" w:rsidR="000A0C67" w:rsidRPr="00ED6D8A" w:rsidRDefault="000A0C67" w:rsidP="000A0C67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D6D8A">
            <w:rPr>
              <w:rFonts w:cs="Arial"/>
              <w:sz w:val="20"/>
              <w:szCs w:val="20"/>
            </w:rPr>
            <w:t>Fecha Aprobación:</w:t>
          </w:r>
        </w:p>
      </w:tc>
      <w:tc>
        <w:tcPr>
          <w:tcW w:w="786" w:type="pct"/>
          <w:vAlign w:val="center"/>
        </w:tcPr>
        <w:p w14:paraId="20FEDF47" w14:textId="4C12828C" w:rsidR="000A0C67" w:rsidRPr="00ED6D8A" w:rsidRDefault="009D1514" w:rsidP="000A0C67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23</w:t>
          </w:r>
          <w:r w:rsidR="000A0C67" w:rsidRPr="00ED6D8A">
            <w:rPr>
              <w:rFonts w:cs="Arial"/>
              <w:sz w:val="20"/>
              <w:szCs w:val="20"/>
            </w:rPr>
            <w:t>/05/2024</w:t>
          </w:r>
        </w:p>
      </w:tc>
    </w:tr>
  </w:tbl>
  <w:p w14:paraId="1D7A988C" w14:textId="16AF7B71" w:rsidR="00187FBC" w:rsidRDefault="00187FBC" w:rsidP="00FA18A6">
    <w:pPr>
      <w:pStyle w:val="Encabezamiento"/>
      <w:ind w:left="1276"/>
    </w:pPr>
  </w:p>
  <w:p w14:paraId="1E6A8D23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300A0001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</w:abstractNum>
  <w:abstractNum w:abstractNumId="1" w15:restartNumberingAfterBreak="0">
    <w:nsid w:val="0C8C772C"/>
    <w:multiLevelType w:val="hybridMultilevel"/>
    <w:tmpl w:val="F92A68EC"/>
    <w:lvl w:ilvl="0" w:tplc="301AC8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37" w:hanging="360"/>
      </w:pPr>
    </w:lvl>
    <w:lvl w:ilvl="2" w:tplc="300A001B" w:tentative="1">
      <w:start w:val="1"/>
      <w:numFmt w:val="lowerRoman"/>
      <w:lvlText w:val="%3."/>
      <w:lvlJc w:val="right"/>
      <w:pPr>
        <w:ind w:left="1857" w:hanging="180"/>
      </w:pPr>
    </w:lvl>
    <w:lvl w:ilvl="3" w:tplc="300A000F" w:tentative="1">
      <w:start w:val="1"/>
      <w:numFmt w:val="decimal"/>
      <w:lvlText w:val="%4."/>
      <w:lvlJc w:val="left"/>
      <w:pPr>
        <w:ind w:left="2577" w:hanging="360"/>
      </w:pPr>
    </w:lvl>
    <w:lvl w:ilvl="4" w:tplc="300A0019" w:tentative="1">
      <w:start w:val="1"/>
      <w:numFmt w:val="lowerLetter"/>
      <w:lvlText w:val="%5."/>
      <w:lvlJc w:val="left"/>
      <w:pPr>
        <w:ind w:left="3297" w:hanging="360"/>
      </w:pPr>
    </w:lvl>
    <w:lvl w:ilvl="5" w:tplc="300A001B" w:tentative="1">
      <w:start w:val="1"/>
      <w:numFmt w:val="lowerRoman"/>
      <w:lvlText w:val="%6."/>
      <w:lvlJc w:val="right"/>
      <w:pPr>
        <w:ind w:left="4017" w:hanging="180"/>
      </w:pPr>
    </w:lvl>
    <w:lvl w:ilvl="6" w:tplc="300A000F" w:tentative="1">
      <w:start w:val="1"/>
      <w:numFmt w:val="decimal"/>
      <w:lvlText w:val="%7."/>
      <w:lvlJc w:val="left"/>
      <w:pPr>
        <w:ind w:left="4737" w:hanging="360"/>
      </w:pPr>
    </w:lvl>
    <w:lvl w:ilvl="7" w:tplc="300A0019" w:tentative="1">
      <w:start w:val="1"/>
      <w:numFmt w:val="lowerLetter"/>
      <w:lvlText w:val="%8."/>
      <w:lvlJc w:val="left"/>
      <w:pPr>
        <w:ind w:left="5457" w:hanging="360"/>
      </w:pPr>
    </w:lvl>
    <w:lvl w:ilvl="8" w:tplc="30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E52195B"/>
    <w:multiLevelType w:val="hybridMultilevel"/>
    <w:tmpl w:val="DDCEBFCE"/>
    <w:lvl w:ilvl="0" w:tplc="FDBA7D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147CBF"/>
    <w:multiLevelType w:val="multilevel"/>
    <w:tmpl w:val="DF380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13405"/>
    <w:multiLevelType w:val="hybridMultilevel"/>
    <w:tmpl w:val="9E6E75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0B62"/>
    <w:multiLevelType w:val="multilevel"/>
    <w:tmpl w:val="A6BC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1AE9"/>
    <w:multiLevelType w:val="multilevel"/>
    <w:tmpl w:val="3A62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4D8"/>
    <w:multiLevelType w:val="hybridMultilevel"/>
    <w:tmpl w:val="3CC2676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2968">
    <w:abstractNumId w:val="4"/>
  </w:num>
  <w:num w:numId="2" w16cid:durableId="1163886212">
    <w:abstractNumId w:val="6"/>
  </w:num>
  <w:num w:numId="3" w16cid:durableId="309556182">
    <w:abstractNumId w:val="1"/>
  </w:num>
  <w:num w:numId="4" w16cid:durableId="98531878">
    <w:abstractNumId w:val="2"/>
  </w:num>
  <w:num w:numId="5" w16cid:durableId="1617062182">
    <w:abstractNumId w:val="7"/>
  </w:num>
  <w:num w:numId="6" w16cid:durableId="235359930">
    <w:abstractNumId w:val="5"/>
  </w:num>
  <w:num w:numId="7" w16cid:durableId="4502933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43759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0787F"/>
    <w:rsid w:val="00022CA5"/>
    <w:rsid w:val="00024BC1"/>
    <w:rsid w:val="00030B36"/>
    <w:rsid w:val="00054C2D"/>
    <w:rsid w:val="00056492"/>
    <w:rsid w:val="0006404B"/>
    <w:rsid w:val="0008415A"/>
    <w:rsid w:val="000864D6"/>
    <w:rsid w:val="000A0C67"/>
    <w:rsid w:val="000B0E08"/>
    <w:rsid w:val="000C0996"/>
    <w:rsid w:val="000C4B6D"/>
    <w:rsid w:val="000C7818"/>
    <w:rsid w:val="000D1FA1"/>
    <w:rsid w:val="000E1F63"/>
    <w:rsid w:val="000E70B0"/>
    <w:rsid w:val="0013115D"/>
    <w:rsid w:val="001375D6"/>
    <w:rsid w:val="00146F3E"/>
    <w:rsid w:val="00154C53"/>
    <w:rsid w:val="00157733"/>
    <w:rsid w:val="00157E42"/>
    <w:rsid w:val="00163257"/>
    <w:rsid w:val="001638EE"/>
    <w:rsid w:val="00170AD5"/>
    <w:rsid w:val="001731A1"/>
    <w:rsid w:val="00187FBC"/>
    <w:rsid w:val="001A15DA"/>
    <w:rsid w:val="001A244A"/>
    <w:rsid w:val="001B35E9"/>
    <w:rsid w:val="001C1CD1"/>
    <w:rsid w:val="001D064E"/>
    <w:rsid w:val="001E4848"/>
    <w:rsid w:val="00225BCE"/>
    <w:rsid w:val="002513E6"/>
    <w:rsid w:val="00261DB3"/>
    <w:rsid w:val="002750CA"/>
    <w:rsid w:val="00275C9B"/>
    <w:rsid w:val="002871E4"/>
    <w:rsid w:val="00287B73"/>
    <w:rsid w:val="0029016E"/>
    <w:rsid w:val="00292351"/>
    <w:rsid w:val="00296575"/>
    <w:rsid w:val="002A5627"/>
    <w:rsid w:val="002A719B"/>
    <w:rsid w:val="002B332A"/>
    <w:rsid w:val="002B6CCD"/>
    <w:rsid w:val="002C470E"/>
    <w:rsid w:val="002D1D65"/>
    <w:rsid w:val="002D2FC6"/>
    <w:rsid w:val="002F3188"/>
    <w:rsid w:val="002F6B25"/>
    <w:rsid w:val="003161A8"/>
    <w:rsid w:val="0033477B"/>
    <w:rsid w:val="0037238B"/>
    <w:rsid w:val="00377905"/>
    <w:rsid w:val="003941D6"/>
    <w:rsid w:val="003972C1"/>
    <w:rsid w:val="003A28BF"/>
    <w:rsid w:val="003B153C"/>
    <w:rsid w:val="003B209F"/>
    <w:rsid w:val="003D07D7"/>
    <w:rsid w:val="003D116B"/>
    <w:rsid w:val="003D39E7"/>
    <w:rsid w:val="003E5051"/>
    <w:rsid w:val="00401016"/>
    <w:rsid w:val="00401F2C"/>
    <w:rsid w:val="00433BFC"/>
    <w:rsid w:val="00441E5F"/>
    <w:rsid w:val="00461582"/>
    <w:rsid w:val="00465359"/>
    <w:rsid w:val="00466FF5"/>
    <w:rsid w:val="0046790C"/>
    <w:rsid w:val="00484605"/>
    <w:rsid w:val="004A2E5F"/>
    <w:rsid w:val="004D1B28"/>
    <w:rsid w:val="004F30EC"/>
    <w:rsid w:val="005169D9"/>
    <w:rsid w:val="005309D2"/>
    <w:rsid w:val="005316B9"/>
    <w:rsid w:val="0053723B"/>
    <w:rsid w:val="00542E8A"/>
    <w:rsid w:val="005446D8"/>
    <w:rsid w:val="0054640B"/>
    <w:rsid w:val="0054745B"/>
    <w:rsid w:val="00547C3C"/>
    <w:rsid w:val="00550C3A"/>
    <w:rsid w:val="005739DD"/>
    <w:rsid w:val="005851E1"/>
    <w:rsid w:val="0058722D"/>
    <w:rsid w:val="00591726"/>
    <w:rsid w:val="00596A42"/>
    <w:rsid w:val="00597EAF"/>
    <w:rsid w:val="005A77FE"/>
    <w:rsid w:val="005B6748"/>
    <w:rsid w:val="005C3171"/>
    <w:rsid w:val="005C511A"/>
    <w:rsid w:val="005D2C24"/>
    <w:rsid w:val="005E03E8"/>
    <w:rsid w:val="005E2524"/>
    <w:rsid w:val="005F367F"/>
    <w:rsid w:val="005F7890"/>
    <w:rsid w:val="0060421C"/>
    <w:rsid w:val="0060594B"/>
    <w:rsid w:val="00607717"/>
    <w:rsid w:val="006135C4"/>
    <w:rsid w:val="006143F7"/>
    <w:rsid w:val="00624B78"/>
    <w:rsid w:val="00626B9D"/>
    <w:rsid w:val="006369DF"/>
    <w:rsid w:val="006510FD"/>
    <w:rsid w:val="00661AD1"/>
    <w:rsid w:val="00663A58"/>
    <w:rsid w:val="006853E9"/>
    <w:rsid w:val="00686DA5"/>
    <w:rsid w:val="006A4581"/>
    <w:rsid w:val="006B756C"/>
    <w:rsid w:val="006D32B8"/>
    <w:rsid w:val="006D3BCE"/>
    <w:rsid w:val="006D4621"/>
    <w:rsid w:val="006E7008"/>
    <w:rsid w:val="006E7A71"/>
    <w:rsid w:val="0070613D"/>
    <w:rsid w:val="00715CDB"/>
    <w:rsid w:val="00720C26"/>
    <w:rsid w:val="00727D1C"/>
    <w:rsid w:val="0076387B"/>
    <w:rsid w:val="00763B06"/>
    <w:rsid w:val="00787C41"/>
    <w:rsid w:val="00792ACB"/>
    <w:rsid w:val="0079507D"/>
    <w:rsid w:val="007D45D5"/>
    <w:rsid w:val="007E0A63"/>
    <w:rsid w:val="008010FF"/>
    <w:rsid w:val="008071F0"/>
    <w:rsid w:val="008102B3"/>
    <w:rsid w:val="00825DD1"/>
    <w:rsid w:val="008274FF"/>
    <w:rsid w:val="0082778B"/>
    <w:rsid w:val="00827A66"/>
    <w:rsid w:val="008374F5"/>
    <w:rsid w:val="008564A6"/>
    <w:rsid w:val="00872861"/>
    <w:rsid w:val="00893B91"/>
    <w:rsid w:val="008C7CD4"/>
    <w:rsid w:val="008E2347"/>
    <w:rsid w:val="008E5D46"/>
    <w:rsid w:val="0090113E"/>
    <w:rsid w:val="00907506"/>
    <w:rsid w:val="00933A4B"/>
    <w:rsid w:val="00974D3B"/>
    <w:rsid w:val="00982225"/>
    <w:rsid w:val="009963F5"/>
    <w:rsid w:val="00997EDB"/>
    <w:rsid w:val="009C35FC"/>
    <w:rsid w:val="009D1514"/>
    <w:rsid w:val="009E1657"/>
    <w:rsid w:val="009E656F"/>
    <w:rsid w:val="009F064B"/>
    <w:rsid w:val="009F777A"/>
    <w:rsid w:val="00A00F91"/>
    <w:rsid w:val="00A029A6"/>
    <w:rsid w:val="00A25558"/>
    <w:rsid w:val="00A37474"/>
    <w:rsid w:val="00A46040"/>
    <w:rsid w:val="00A63A27"/>
    <w:rsid w:val="00A724FD"/>
    <w:rsid w:val="00A741F4"/>
    <w:rsid w:val="00A86F69"/>
    <w:rsid w:val="00A90582"/>
    <w:rsid w:val="00A90AFF"/>
    <w:rsid w:val="00A971E4"/>
    <w:rsid w:val="00AB4838"/>
    <w:rsid w:val="00AC074A"/>
    <w:rsid w:val="00AD5227"/>
    <w:rsid w:val="00AF39F3"/>
    <w:rsid w:val="00AF7F15"/>
    <w:rsid w:val="00B0592D"/>
    <w:rsid w:val="00B05D9C"/>
    <w:rsid w:val="00B1434D"/>
    <w:rsid w:val="00B16A32"/>
    <w:rsid w:val="00B45200"/>
    <w:rsid w:val="00B51FBF"/>
    <w:rsid w:val="00B5315F"/>
    <w:rsid w:val="00B56197"/>
    <w:rsid w:val="00B679AA"/>
    <w:rsid w:val="00B8496A"/>
    <w:rsid w:val="00B863AB"/>
    <w:rsid w:val="00BC1D61"/>
    <w:rsid w:val="00BC2758"/>
    <w:rsid w:val="00BD028F"/>
    <w:rsid w:val="00BD1684"/>
    <w:rsid w:val="00C21AE8"/>
    <w:rsid w:val="00C25214"/>
    <w:rsid w:val="00C37EC9"/>
    <w:rsid w:val="00C415BD"/>
    <w:rsid w:val="00C54C74"/>
    <w:rsid w:val="00C56386"/>
    <w:rsid w:val="00C77378"/>
    <w:rsid w:val="00C91E8D"/>
    <w:rsid w:val="00C93ECA"/>
    <w:rsid w:val="00CA7C4D"/>
    <w:rsid w:val="00CB3E34"/>
    <w:rsid w:val="00CC1271"/>
    <w:rsid w:val="00CE14D4"/>
    <w:rsid w:val="00CF049B"/>
    <w:rsid w:val="00CF5873"/>
    <w:rsid w:val="00D0792D"/>
    <w:rsid w:val="00D24298"/>
    <w:rsid w:val="00D355EC"/>
    <w:rsid w:val="00D41318"/>
    <w:rsid w:val="00D4224A"/>
    <w:rsid w:val="00D45DA3"/>
    <w:rsid w:val="00D60A9A"/>
    <w:rsid w:val="00D60E2C"/>
    <w:rsid w:val="00D638C8"/>
    <w:rsid w:val="00D66D50"/>
    <w:rsid w:val="00D846F4"/>
    <w:rsid w:val="00D86BC4"/>
    <w:rsid w:val="00DA28CF"/>
    <w:rsid w:val="00DB4744"/>
    <w:rsid w:val="00DB4D7D"/>
    <w:rsid w:val="00DC6C5D"/>
    <w:rsid w:val="00DC6FF7"/>
    <w:rsid w:val="00DF576F"/>
    <w:rsid w:val="00E22BCD"/>
    <w:rsid w:val="00E33F96"/>
    <w:rsid w:val="00E4039B"/>
    <w:rsid w:val="00E52549"/>
    <w:rsid w:val="00E60597"/>
    <w:rsid w:val="00E634EF"/>
    <w:rsid w:val="00E8152B"/>
    <w:rsid w:val="00E85EB8"/>
    <w:rsid w:val="00EA499E"/>
    <w:rsid w:val="00EC798F"/>
    <w:rsid w:val="00ED3FC2"/>
    <w:rsid w:val="00ED6D8A"/>
    <w:rsid w:val="00EF5CBC"/>
    <w:rsid w:val="00F028B7"/>
    <w:rsid w:val="00F0785D"/>
    <w:rsid w:val="00F270C5"/>
    <w:rsid w:val="00F42F78"/>
    <w:rsid w:val="00F5360A"/>
    <w:rsid w:val="00F5750C"/>
    <w:rsid w:val="00F63999"/>
    <w:rsid w:val="00F67921"/>
    <w:rsid w:val="00F838FB"/>
    <w:rsid w:val="00F84A53"/>
    <w:rsid w:val="00F90C36"/>
    <w:rsid w:val="00F9627A"/>
    <w:rsid w:val="00FA18A6"/>
    <w:rsid w:val="00FA75FE"/>
    <w:rsid w:val="00FB1B77"/>
    <w:rsid w:val="00FB78A0"/>
    <w:rsid w:val="00FE1408"/>
    <w:rsid w:val="00FE41CE"/>
    <w:rsid w:val="00FE7A5A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993C9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  <w:style w:type="table" w:styleId="Tablaconcuadrcula">
    <w:name w:val="Table Grid"/>
    <w:basedOn w:val="Tablanormal"/>
    <w:uiPriority w:val="39"/>
    <w:rsid w:val="00433BF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exto,TIT 2 IND,List Paragraph1,Capítulo,Lista vistosa - Énfasis 11,tEXTO,AATITULO,Subtitulo1,INDICE,Titulo 2,Bullet List,FooterText,numbered,Paragraphe de liste1,lp1,Titulo 1,Lista vistosa - Énfasis 111,Párrafo 3,MEDIDA,Titulo 6"/>
    <w:basedOn w:val="Normal"/>
    <w:link w:val="PrrafodelistaCar"/>
    <w:uiPriority w:val="1"/>
    <w:qFormat/>
    <w:rsid w:val="00433B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0"/>
    </w:rPr>
  </w:style>
  <w:style w:type="character" w:customStyle="1" w:styleId="PrrafodelistaCar">
    <w:name w:val="Párrafo de lista Car"/>
    <w:aliases w:val="Texto Car,TIT 2 IND Car,List Paragraph1 Car,Capítulo Car,Lista vistosa - Énfasis 11 Car,tEXTO Car,AATITULO Car,Subtitulo1 Car,INDICE Car,Titulo 2 Car,Bullet List Car,FooterText Car,numbered Car,Paragraphe de liste1 Car,lp1 Car"/>
    <w:link w:val="Prrafodelista"/>
    <w:uiPriority w:val="1"/>
    <w:qFormat/>
    <w:locked/>
    <w:rsid w:val="00433BFC"/>
    <w:rPr>
      <w:rFonts w:asciiTheme="minorHAnsi" w:eastAsiaTheme="minorEastAsia" w:hAnsiTheme="minorHAnsi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F5750C"/>
    <w:pPr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 w:bidi="ar-SA"/>
    </w:rPr>
  </w:style>
  <w:style w:type="paragraph" w:customStyle="1" w:styleId="xmsonormal">
    <w:name w:val="x_msonormal"/>
    <w:basedOn w:val="Normal"/>
    <w:rsid w:val="00F5750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EC" w:bidi="ar-SA"/>
    </w:rPr>
  </w:style>
  <w:style w:type="paragraph" w:customStyle="1" w:styleId="Standard">
    <w:name w:val="Standard"/>
    <w:rsid w:val="003E505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bidi="ar-SA"/>
    </w:rPr>
  </w:style>
  <w:style w:type="character" w:styleId="nfasis">
    <w:name w:val="Emphasis"/>
    <w:uiPriority w:val="20"/>
    <w:qFormat/>
    <w:rsid w:val="005309D2"/>
    <w:rPr>
      <w:i/>
      <w:iCs/>
    </w:rPr>
  </w:style>
  <w:style w:type="paragraph" w:customStyle="1" w:styleId="Default">
    <w:name w:val="Default"/>
    <w:rsid w:val="005309D2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s-EC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69DF"/>
  </w:style>
  <w:style w:type="paragraph" w:styleId="NormalWeb">
    <w:name w:val="Normal (Web)"/>
    <w:basedOn w:val="Normal"/>
    <w:uiPriority w:val="99"/>
    <w:semiHidden/>
    <w:unhideWhenUsed/>
    <w:rsid w:val="005E25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EC" w:bidi="ar-SA"/>
    </w:rPr>
  </w:style>
  <w:style w:type="character" w:customStyle="1" w:styleId="EncabezadoCar">
    <w:name w:val="Encabezado Car"/>
    <w:basedOn w:val="Fuentedeprrafopredeter"/>
    <w:link w:val="Encabezado"/>
    <w:rsid w:val="000A0C67"/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Lilian Guapulema V.</cp:lastModifiedBy>
  <cp:revision>6</cp:revision>
  <cp:lastPrinted>2024-05-27T14:32:00Z</cp:lastPrinted>
  <dcterms:created xsi:type="dcterms:W3CDTF">2024-05-25T16:14:00Z</dcterms:created>
  <dcterms:modified xsi:type="dcterms:W3CDTF">2024-06-06T14:03:00Z</dcterms:modified>
  <dc:language>es-EC</dc:language>
</cp:coreProperties>
</file>